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A67B96" w:rsidP="00B44092">
      <w:pPr>
        <w:jc w:val="center"/>
        <w:rPr>
          <w:b/>
          <w:sz w:val="36"/>
          <w:szCs w:val="36"/>
        </w:rPr>
      </w:pPr>
      <w:r w:rsidRPr="00A67B96">
        <w:rPr>
          <w:rFonts w:hint="eastAsia"/>
          <w:b/>
          <w:sz w:val="36"/>
          <w:szCs w:val="36"/>
        </w:rPr>
        <w:t>汤卫东看望联系州人大代表</w:t>
      </w:r>
    </w:p>
    <w:p w:rsidR="00E3769F" w:rsidRPr="00E3769F" w:rsidRDefault="00E3769F" w:rsidP="00E3769F">
      <w:pPr>
        <w:jc w:val="center"/>
        <w:rPr>
          <w:b/>
        </w:rPr>
      </w:pPr>
    </w:p>
    <w:p w:rsidR="008E74E2" w:rsidRPr="00364E34" w:rsidRDefault="008E74E2" w:rsidP="00D06181">
      <w:pPr>
        <w:rPr>
          <w:b/>
        </w:rPr>
      </w:pPr>
    </w:p>
    <w:p w:rsidR="00A67B96" w:rsidRPr="00A67B96" w:rsidRDefault="00A67B96" w:rsidP="00A67B96">
      <w:pPr>
        <w:ind w:firstLineChars="200" w:firstLine="560"/>
        <w:rPr>
          <w:rFonts w:hint="eastAsia"/>
          <w:sz w:val="28"/>
          <w:szCs w:val="28"/>
        </w:rPr>
      </w:pPr>
      <w:r w:rsidRPr="00A67B96">
        <w:rPr>
          <w:rFonts w:hint="eastAsia"/>
          <w:sz w:val="28"/>
          <w:szCs w:val="28"/>
        </w:rPr>
        <w:t>11</w:t>
      </w:r>
      <w:r w:rsidRPr="00A67B96">
        <w:rPr>
          <w:rFonts w:hint="eastAsia"/>
          <w:sz w:val="28"/>
          <w:szCs w:val="28"/>
        </w:rPr>
        <w:t>月</w:t>
      </w:r>
      <w:r w:rsidRPr="00A67B96">
        <w:rPr>
          <w:rFonts w:hint="eastAsia"/>
          <w:sz w:val="28"/>
          <w:szCs w:val="28"/>
        </w:rPr>
        <w:t>7</w:t>
      </w:r>
      <w:r w:rsidRPr="00A67B96">
        <w:rPr>
          <w:rFonts w:hint="eastAsia"/>
          <w:sz w:val="28"/>
          <w:szCs w:val="28"/>
        </w:rPr>
        <w:t>日，州人大常委会副主任汤卫东在泸西县人大常委会、县人民政府主要领导的陪同下，深入到泸西县中枢镇泸东社区、旧城镇青禾村委会及向阳乡政府，看望所联系州十二届人大代表闫东丽、梁书芳和朱春燕。</w:t>
      </w:r>
    </w:p>
    <w:p w:rsidR="00A67B96" w:rsidRPr="00A67B96" w:rsidRDefault="00A67B96" w:rsidP="00A67B96">
      <w:pPr>
        <w:ind w:firstLineChars="200" w:firstLine="560"/>
        <w:rPr>
          <w:rFonts w:hint="eastAsia"/>
          <w:sz w:val="28"/>
          <w:szCs w:val="28"/>
        </w:rPr>
      </w:pPr>
      <w:r w:rsidRPr="00A67B96">
        <w:rPr>
          <w:rFonts w:hint="eastAsia"/>
          <w:sz w:val="28"/>
          <w:szCs w:val="28"/>
        </w:rPr>
        <w:t>每见到一名所联系的州人大代表，汤卫东首先向代表介绍州人大常委会安排自己与代表结对子，向代表介绍常委会组成人员联系代表的要求和方式，并相互交换联系方式。之后，认真了解和听取代表基本情况自我介绍，详细了解代表生产生活工作及家庭情况。最后希望代表在今后履职中，努力学习，勤勉工作，深入群众，认真履职，广泛听取人民群众呼声，积极反映人民群众诉求，加强与州人大常委会联系，做一名合格州人大代表。当听到闫东丽代表反映的泸西县原氮肥厂职工关于工厂改制后遗留问题的相关诉求后，汤副主任要求泸西县要认真听取职工意见，确保职工利益。在青禾村委会，梁书芳代表介绍了佳旺辰生物科技有限公司发展情况，表示还要进一步扩大生产规模时，汤副主任对梁书芳代表顺利转型表示肯定，并要求他要带领更多的群众脱贫致富。在向阳乡，朱春燕代表汇报了向阳乡脱贫攻坚工作开展情况，汤副主任要求向阳乡要聚焦脱贫攻坚工作，认真查找工作中存在的不足和问题，及时整改，顺利迎接省考核检查组的考核验收。</w:t>
      </w:r>
    </w:p>
    <w:p w:rsidR="00A67B96" w:rsidRPr="00A67B96" w:rsidRDefault="00A67B96" w:rsidP="00A67B96">
      <w:pPr>
        <w:ind w:firstLineChars="200" w:firstLine="560"/>
        <w:rPr>
          <w:rFonts w:hint="eastAsia"/>
          <w:sz w:val="28"/>
          <w:szCs w:val="28"/>
        </w:rPr>
      </w:pPr>
      <w:r w:rsidRPr="00A67B96">
        <w:rPr>
          <w:rFonts w:hint="eastAsia"/>
          <w:sz w:val="28"/>
          <w:szCs w:val="28"/>
        </w:rPr>
        <w:t>据悉，州第十二届人大代表产生以来，为密切州人大常委会组成</w:t>
      </w:r>
      <w:r w:rsidRPr="00A67B96">
        <w:rPr>
          <w:rFonts w:hint="eastAsia"/>
          <w:sz w:val="28"/>
          <w:szCs w:val="28"/>
        </w:rPr>
        <w:lastRenderedPageBreak/>
        <w:t>人员与州人大代表的联系，加强与人民群众的联系，倾听人民群众呼声，按照《红河哈尼族彝族自治州人民代表大会常务委员会联系本级人大代表的办法》，州人大常委会下发《红河州人大常委会办公室关于印发红河州人大代表联系人民群众的意见的通知》，安排每名州人大常委会组成人员负责联系</w:t>
      </w:r>
      <w:r w:rsidRPr="00A67B96">
        <w:rPr>
          <w:rFonts w:hint="eastAsia"/>
          <w:sz w:val="28"/>
          <w:szCs w:val="28"/>
        </w:rPr>
        <w:t>3</w:t>
      </w:r>
      <w:r w:rsidRPr="00A67B96">
        <w:rPr>
          <w:rFonts w:hint="eastAsia"/>
          <w:sz w:val="28"/>
          <w:szCs w:val="28"/>
        </w:rPr>
        <w:t>名州人大代表，并要求组成人员要采取走访、约见、电话联系、通信等方式，及时了解所联系代表的意见建议，反映代表的意见建议，原则上每年度内，至少走访两次所联系的代表。</w:t>
      </w:r>
    </w:p>
    <w:p w:rsidR="00C05FCF" w:rsidRPr="00101F51" w:rsidRDefault="00A67B96" w:rsidP="00A67B96">
      <w:pPr>
        <w:ind w:firstLineChars="200" w:firstLine="560"/>
        <w:jc w:val="right"/>
        <w:rPr>
          <w:sz w:val="28"/>
          <w:szCs w:val="28"/>
        </w:rPr>
      </w:pPr>
      <w:r w:rsidRPr="00A67B96">
        <w:rPr>
          <w:rFonts w:hint="eastAsia"/>
          <w:sz w:val="28"/>
          <w:szCs w:val="28"/>
        </w:rPr>
        <w:t>（州人大常委会选联工委　许　源）</w:t>
      </w:r>
    </w:p>
    <w:sectPr w:rsidR="00C05FCF" w:rsidRPr="00101F51" w:rsidSect="007A72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9A" w:rsidRDefault="003E049A" w:rsidP="00E3769F">
      <w:r>
        <w:separator/>
      </w:r>
    </w:p>
  </w:endnote>
  <w:endnote w:type="continuationSeparator" w:id="1">
    <w:p w:rsidR="003E049A" w:rsidRDefault="003E049A" w:rsidP="00E3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9A" w:rsidRDefault="003E049A" w:rsidP="00E3769F">
      <w:r>
        <w:separator/>
      </w:r>
    </w:p>
  </w:footnote>
  <w:footnote w:type="continuationSeparator" w:id="1">
    <w:p w:rsidR="003E049A" w:rsidRDefault="003E049A" w:rsidP="00E376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41A24"/>
    <w:rsid w:val="000B69A5"/>
    <w:rsid w:val="000D4B6D"/>
    <w:rsid w:val="000E51CC"/>
    <w:rsid w:val="00101F51"/>
    <w:rsid w:val="00114F05"/>
    <w:rsid w:val="001930C9"/>
    <w:rsid w:val="001B57EB"/>
    <w:rsid w:val="002256B2"/>
    <w:rsid w:val="0025041A"/>
    <w:rsid w:val="00263D2D"/>
    <w:rsid w:val="0028689D"/>
    <w:rsid w:val="002E0784"/>
    <w:rsid w:val="002E5637"/>
    <w:rsid w:val="0036494D"/>
    <w:rsid w:val="00364E34"/>
    <w:rsid w:val="003A57B4"/>
    <w:rsid w:val="003E049A"/>
    <w:rsid w:val="00457DC0"/>
    <w:rsid w:val="004C10A3"/>
    <w:rsid w:val="004D3E34"/>
    <w:rsid w:val="004F12BC"/>
    <w:rsid w:val="00505D4B"/>
    <w:rsid w:val="00542040"/>
    <w:rsid w:val="005A4DA7"/>
    <w:rsid w:val="005C5636"/>
    <w:rsid w:val="00654217"/>
    <w:rsid w:val="00667C85"/>
    <w:rsid w:val="0067505B"/>
    <w:rsid w:val="00693BBA"/>
    <w:rsid w:val="006E2DDA"/>
    <w:rsid w:val="007217BA"/>
    <w:rsid w:val="0073781D"/>
    <w:rsid w:val="00743502"/>
    <w:rsid w:val="007803BE"/>
    <w:rsid w:val="00790BD8"/>
    <w:rsid w:val="007A728B"/>
    <w:rsid w:val="00814B67"/>
    <w:rsid w:val="008C3234"/>
    <w:rsid w:val="008E74E2"/>
    <w:rsid w:val="009F1DC6"/>
    <w:rsid w:val="00A037C4"/>
    <w:rsid w:val="00A250CF"/>
    <w:rsid w:val="00A53B9F"/>
    <w:rsid w:val="00A67B96"/>
    <w:rsid w:val="00A76F93"/>
    <w:rsid w:val="00A973E6"/>
    <w:rsid w:val="00AB1688"/>
    <w:rsid w:val="00AD29D0"/>
    <w:rsid w:val="00B0716F"/>
    <w:rsid w:val="00B15B48"/>
    <w:rsid w:val="00B42CA5"/>
    <w:rsid w:val="00B44092"/>
    <w:rsid w:val="00B62E9A"/>
    <w:rsid w:val="00B7563D"/>
    <w:rsid w:val="00C02D68"/>
    <w:rsid w:val="00C05FCF"/>
    <w:rsid w:val="00D06181"/>
    <w:rsid w:val="00D1630E"/>
    <w:rsid w:val="00DE0531"/>
    <w:rsid w:val="00DE0E93"/>
    <w:rsid w:val="00DF6E4F"/>
    <w:rsid w:val="00E3769F"/>
    <w:rsid w:val="00ED0423"/>
    <w:rsid w:val="00F11041"/>
    <w:rsid w:val="00F57191"/>
    <w:rsid w:val="00FB1640"/>
    <w:rsid w:val="00FC6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3769F"/>
    <w:rPr>
      <w:kern w:val="2"/>
      <w:sz w:val="18"/>
      <w:szCs w:val="18"/>
    </w:rPr>
  </w:style>
  <w:style w:type="paragraph" w:styleId="a4">
    <w:name w:val="footer"/>
    <w:basedOn w:val="a"/>
    <w:link w:val="Char0"/>
    <w:rsid w:val="00E3769F"/>
    <w:pPr>
      <w:tabs>
        <w:tab w:val="center" w:pos="4153"/>
        <w:tab w:val="right" w:pos="8306"/>
      </w:tabs>
      <w:snapToGrid w:val="0"/>
      <w:jc w:val="left"/>
    </w:pPr>
    <w:rPr>
      <w:sz w:val="18"/>
      <w:szCs w:val="18"/>
    </w:rPr>
  </w:style>
  <w:style w:type="character" w:customStyle="1" w:styleId="Char0">
    <w:name w:val="页脚 Char"/>
    <w:basedOn w:val="a0"/>
    <w:link w:val="a4"/>
    <w:rsid w:val="00E3769F"/>
    <w:rPr>
      <w:kern w:val="2"/>
      <w:sz w:val="18"/>
      <w:szCs w:val="18"/>
    </w:rPr>
  </w:style>
  <w:style w:type="paragraph" w:styleId="a5">
    <w:name w:val="Balloon Text"/>
    <w:basedOn w:val="a"/>
    <w:link w:val="Char1"/>
    <w:rsid w:val="00667C85"/>
    <w:rPr>
      <w:sz w:val="18"/>
      <w:szCs w:val="18"/>
    </w:rPr>
  </w:style>
  <w:style w:type="character" w:customStyle="1" w:styleId="Char1">
    <w:name w:val="批注框文本 Char"/>
    <w:basedOn w:val="a0"/>
    <w:link w:val="a5"/>
    <w:rsid w:val="00667C8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2019-02-19T01:08:00Z</dcterms:created>
  <dcterms:modified xsi:type="dcterms:W3CDTF">2019-02-19T01:08:00Z</dcterms:modified>
</cp:coreProperties>
</file>