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DF6E4F" w:rsidP="00B44092">
      <w:pPr>
        <w:jc w:val="center"/>
        <w:rPr>
          <w:b/>
          <w:sz w:val="36"/>
          <w:szCs w:val="36"/>
        </w:rPr>
      </w:pPr>
      <w:r w:rsidRPr="00DF6E4F">
        <w:rPr>
          <w:rFonts w:hint="eastAsia"/>
          <w:b/>
          <w:sz w:val="36"/>
          <w:szCs w:val="36"/>
        </w:rPr>
        <w:t>普菊红深入开远市羊街乡期不底村委会调研</w:t>
      </w:r>
    </w:p>
    <w:p w:rsidR="00E3769F" w:rsidRPr="00E3769F" w:rsidRDefault="00E3769F" w:rsidP="00E3769F">
      <w:pPr>
        <w:jc w:val="center"/>
        <w:rPr>
          <w:b/>
        </w:rPr>
      </w:pPr>
    </w:p>
    <w:p w:rsidR="008E74E2" w:rsidRPr="00364E34" w:rsidRDefault="008E74E2" w:rsidP="00D06181">
      <w:pPr>
        <w:rPr>
          <w:b/>
        </w:rPr>
      </w:pPr>
    </w:p>
    <w:p w:rsidR="00DF6E4F" w:rsidRPr="00DF6E4F" w:rsidRDefault="00101F51" w:rsidP="00DF6E4F">
      <w:pPr>
        <w:rPr>
          <w:rFonts w:hint="eastAsia"/>
          <w:sz w:val="28"/>
          <w:szCs w:val="28"/>
        </w:rPr>
      </w:pPr>
      <w:r w:rsidRPr="00101F51">
        <w:rPr>
          <w:rFonts w:hint="eastAsia"/>
          <w:sz w:val="28"/>
          <w:szCs w:val="28"/>
        </w:rPr>
        <w:t xml:space="preserve">　　</w:t>
      </w:r>
      <w:r w:rsidR="00DF6E4F" w:rsidRPr="00DF6E4F">
        <w:rPr>
          <w:rFonts w:hint="eastAsia"/>
          <w:sz w:val="28"/>
          <w:szCs w:val="28"/>
        </w:rPr>
        <w:t>为认真贯彻落实红河州</w:t>
      </w:r>
      <w:r w:rsidR="00DF6E4F" w:rsidRPr="00DF6E4F">
        <w:rPr>
          <w:rFonts w:hint="eastAsia"/>
          <w:sz w:val="28"/>
          <w:szCs w:val="28"/>
        </w:rPr>
        <w:t>2018</w:t>
      </w:r>
      <w:r w:rsidR="00DF6E4F" w:rsidRPr="00DF6E4F">
        <w:rPr>
          <w:rFonts w:hint="eastAsia"/>
          <w:sz w:val="28"/>
          <w:szCs w:val="28"/>
        </w:rPr>
        <w:t>年脱贫攻坚“百日行动”动员部署暨定点扶贫工作会议精神，推动挂钩乡镇全面完成今年脱贫目标任务，</w:t>
      </w:r>
      <w:r w:rsidR="00DF6E4F" w:rsidRPr="00DF6E4F">
        <w:rPr>
          <w:rFonts w:hint="eastAsia"/>
          <w:sz w:val="28"/>
          <w:szCs w:val="28"/>
        </w:rPr>
        <w:t>11</w:t>
      </w:r>
      <w:r w:rsidR="00DF6E4F" w:rsidRPr="00DF6E4F">
        <w:rPr>
          <w:rFonts w:hint="eastAsia"/>
          <w:sz w:val="28"/>
          <w:szCs w:val="28"/>
        </w:rPr>
        <w:t>月</w:t>
      </w:r>
      <w:r w:rsidR="00DF6E4F" w:rsidRPr="00DF6E4F">
        <w:rPr>
          <w:rFonts w:hint="eastAsia"/>
          <w:sz w:val="28"/>
          <w:szCs w:val="28"/>
        </w:rPr>
        <w:t>1</w:t>
      </w:r>
      <w:r w:rsidR="00DF6E4F" w:rsidRPr="00DF6E4F">
        <w:rPr>
          <w:rFonts w:hint="eastAsia"/>
          <w:sz w:val="28"/>
          <w:szCs w:val="28"/>
        </w:rPr>
        <w:t>日，州人大常委会副主任普菊红深入开远市羊街乡期不底村委会开展扶贫工作调研，深入其帮扶户毛永春、毛双全、杨自云的家中嘘寒问暖，仔细询问他们的生产生活情况，子女的就读就业情况，热情鼓励他们充分利用国家的扶贫惠民政策，积极发展生产，在政府的帮扶下，通过自己的辛勤劳作向小康生活迈进。在听取乡镇党委、村委会开展扶贫工作汇报的基础上，普菊红对期不底村委会近期工作提出要求：一要认真对标对表，严格对照“两不愁、三保障”要求和“</w:t>
      </w:r>
      <w:r w:rsidR="00DF6E4F" w:rsidRPr="00DF6E4F">
        <w:rPr>
          <w:rFonts w:hint="eastAsia"/>
          <w:sz w:val="28"/>
          <w:szCs w:val="28"/>
        </w:rPr>
        <w:t>6105</w:t>
      </w:r>
      <w:r w:rsidR="00DF6E4F" w:rsidRPr="00DF6E4F">
        <w:rPr>
          <w:rFonts w:hint="eastAsia"/>
          <w:sz w:val="28"/>
          <w:szCs w:val="28"/>
        </w:rPr>
        <w:t>”脱贫退出标准，做好自检自查工作，迎接考核检查；二要针对查找问题，以问题为导向，制定整改措施及时加以整改，做好查缺补漏工作，补齐工作短板；三要持续开展革除陋习促脱贫工作，持续抓好村容村貌整治，进一步巩固和提升村组人居环境水平；四要认真研究长期扶持措施，建立完善巩固脱贫成果保障机制，有效防止边脱贫边返贫现象，巩固扩大脱贫攻坚成果。</w:t>
      </w:r>
    </w:p>
    <w:p w:rsidR="00C05FCF" w:rsidRPr="00101F51" w:rsidRDefault="00DF6E4F" w:rsidP="00DF6E4F">
      <w:pPr>
        <w:jc w:val="right"/>
        <w:rPr>
          <w:sz w:val="28"/>
          <w:szCs w:val="28"/>
        </w:rPr>
      </w:pPr>
      <w:r w:rsidRPr="00DF6E4F">
        <w:rPr>
          <w:rFonts w:hint="eastAsia"/>
          <w:sz w:val="28"/>
          <w:szCs w:val="28"/>
        </w:rPr>
        <w:t>（州人大常委会内司工委　李庆国）</w:t>
      </w:r>
    </w:p>
    <w:sectPr w:rsidR="00C05FCF"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B9B" w:rsidRDefault="00554B9B" w:rsidP="00E3769F">
      <w:r>
        <w:separator/>
      </w:r>
    </w:p>
  </w:endnote>
  <w:endnote w:type="continuationSeparator" w:id="1">
    <w:p w:rsidR="00554B9B" w:rsidRDefault="00554B9B"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B9B" w:rsidRDefault="00554B9B" w:rsidP="00E3769F">
      <w:r>
        <w:separator/>
      </w:r>
    </w:p>
  </w:footnote>
  <w:footnote w:type="continuationSeparator" w:id="1">
    <w:p w:rsidR="00554B9B" w:rsidRDefault="00554B9B"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41A24"/>
    <w:rsid w:val="000B69A5"/>
    <w:rsid w:val="000D4B6D"/>
    <w:rsid w:val="000E51CC"/>
    <w:rsid w:val="00101F51"/>
    <w:rsid w:val="00114F05"/>
    <w:rsid w:val="001930C9"/>
    <w:rsid w:val="001B57EB"/>
    <w:rsid w:val="0025041A"/>
    <w:rsid w:val="00263D2D"/>
    <w:rsid w:val="0028689D"/>
    <w:rsid w:val="002E0784"/>
    <w:rsid w:val="002E5637"/>
    <w:rsid w:val="0036494D"/>
    <w:rsid w:val="00364E34"/>
    <w:rsid w:val="003A57B4"/>
    <w:rsid w:val="00457DC0"/>
    <w:rsid w:val="004C10A3"/>
    <w:rsid w:val="004D3E34"/>
    <w:rsid w:val="004F12BC"/>
    <w:rsid w:val="00505D4B"/>
    <w:rsid w:val="00542040"/>
    <w:rsid w:val="00554B9B"/>
    <w:rsid w:val="005A4DA7"/>
    <w:rsid w:val="00654217"/>
    <w:rsid w:val="00667C85"/>
    <w:rsid w:val="0067505B"/>
    <w:rsid w:val="006E2DDA"/>
    <w:rsid w:val="00743502"/>
    <w:rsid w:val="007803BE"/>
    <w:rsid w:val="00790BD8"/>
    <w:rsid w:val="007A728B"/>
    <w:rsid w:val="00814B67"/>
    <w:rsid w:val="008C3234"/>
    <w:rsid w:val="008E74E2"/>
    <w:rsid w:val="009F1DC6"/>
    <w:rsid w:val="00A037C4"/>
    <w:rsid w:val="00A250CF"/>
    <w:rsid w:val="00A53B9F"/>
    <w:rsid w:val="00A76F93"/>
    <w:rsid w:val="00A973E6"/>
    <w:rsid w:val="00AB1688"/>
    <w:rsid w:val="00AD29D0"/>
    <w:rsid w:val="00B0716F"/>
    <w:rsid w:val="00B15B48"/>
    <w:rsid w:val="00B42CA5"/>
    <w:rsid w:val="00B44092"/>
    <w:rsid w:val="00B62E9A"/>
    <w:rsid w:val="00B7563D"/>
    <w:rsid w:val="00C02D68"/>
    <w:rsid w:val="00C05FCF"/>
    <w:rsid w:val="00D06181"/>
    <w:rsid w:val="00D1630E"/>
    <w:rsid w:val="00DE0531"/>
    <w:rsid w:val="00DF6E4F"/>
    <w:rsid w:val="00E3769F"/>
    <w:rsid w:val="00ED0423"/>
    <w:rsid w:val="00F11041"/>
    <w:rsid w:val="00F57191"/>
    <w:rsid w:val="00FB1640"/>
    <w:rsid w:val="00FC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 w:type="paragraph" w:styleId="a5">
    <w:name w:val="Balloon Text"/>
    <w:basedOn w:val="a"/>
    <w:link w:val="Char1"/>
    <w:rsid w:val="00667C85"/>
    <w:rPr>
      <w:sz w:val="18"/>
      <w:szCs w:val="18"/>
    </w:rPr>
  </w:style>
  <w:style w:type="character" w:customStyle="1" w:styleId="Char1">
    <w:name w:val="批注框文本 Char"/>
    <w:basedOn w:val="a0"/>
    <w:link w:val="a5"/>
    <w:rsid w:val="00667C8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Microsoft</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2019-02-19T01:06:00Z</dcterms:created>
  <dcterms:modified xsi:type="dcterms:W3CDTF">2019-02-19T01:06:00Z</dcterms:modified>
</cp:coreProperties>
</file>