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EA0BF8" w:rsidP="00A05874">
      <w:pPr>
        <w:spacing w:line="600" w:lineRule="auto"/>
        <w:jc w:val="center"/>
        <w:rPr>
          <w:b/>
          <w:sz w:val="36"/>
          <w:szCs w:val="36"/>
        </w:rPr>
      </w:pPr>
      <w:r w:rsidRPr="00EA0BF8">
        <w:rPr>
          <w:rFonts w:hint="eastAsia"/>
          <w:b/>
          <w:sz w:val="36"/>
          <w:szCs w:val="36"/>
        </w:rPr>
        <w:t>红河州十二届人大常委会召开第五次会议</w:t>
      </w:r>
    </w:p>
    <w:p w:rsidR="00782B63" w:rsidRPr="002E5637" w:rsidRDefault="00782B63" w:rsidP="00C53DB2">
      <w:pPr>
        <w:spacing w:line="360" w:lineRule="auto"/>
        <w:jc w:val="center"/>
        <w:rPr>
          <w:b/>
        </w:rPr>
      </w:pPr>
    </w:p>
    <w:p w:rsidR="00EA0BF8" w:rsidRPr="00EA0BF8" w:rsidRDefault="0007218A" w:rsidP="00EA0BF8">
      <w:pPr>
        <w:rPr>
          <w:rFonts w:hint="eastAsia"/>
          <w:sz w:val="28"/>
          <w:szCs w:val="28"/>
        </w:rPr>
      </w:pPr>
      <w:r w:rsidRPr="0007218A">
        <w:rPr>
          <w:rFonts w:hint="eastAsia"/>
          <w:sz w:val="28"/>
          <w:szCs w:val="28"/>
        </w:rPr>
        <w:t xml:space="preserve">　　</w:t>
      </w:r>
      <w:r w:rsidR="00EA0BF8" w:rsidRPr="00EA0BF8">
        <w:rPr>
          <w:rFonts w:hint="eastAsia"/>
          <w:sz w:val="28"/>
          <w:szCs w:val="28"/>
        </w:rPr>
        <w:t>10</w:t>
      </w:r>
      <w:r w:rsidR="00EA0BF8" w:rsidRPr="00EA0BF8">
        <w:rPr>
          <w:rFonts w:hint="eastAsia"/>
          <w:sz w:val="28"/>
          <w:szCs w:val="28"/>
        </w:rPr>
        <w:t>月</w:t>
      </w:r>
      <w:r w:rsidR="00EA0BF8" w:rsidRPr="00EA0BF8">
        <w:rPr>
          <w:rFonts w:hint="eastAsia"/>
          <w:sz w:val="28"/>
          <w:szCs w:val="28"/>
        </w:rPr>
        <w:t>25</w:t>
      </w:r>
      <w:r w:rsidR="00EA0BF8" w:rsidRPr="00EA0BF8">
        <w:rPr>
          <w:rFonts w:hint="eastAsia"/>
          <w:sz w:val="28"/>
          <w:szCs w:val="28"/>
        </w:rPr>
        <w:t>日至</w:t>
      </w:r>
      <w:r w:rsidR="00EA0BF8" w:rsidRPr="00EA0BF8">
        <w:rPr>
          <w:rFonts w:hint="eastAsia"/>
          <w:sz w:val="28"/>
          <w:szCs w:val="28"/>
        </w:rPr>
        <w:t>26</w:t>
      </w:r>
      <w:r w:rsidR="00EA0BF8" w:rsidRPr="00EA0BF8">
        <w:rPr>
          <w:rFonts w:hint="eastAsia"/>
          <w:sz w:val="28"/>
          <w:szCs w:val="28"/>
        </w:rPr>
        <w:t>日，红河州第十二届人大常委会第五次会议在蒙自召开。州人大常委会主任普绍忠主持会议。州委常委、州纪委书记、州监察委主任杨文友列席会议。</w:t>
      </w:r>
    </w:p>
    <w:p w:rsidR="00EA0BF8" w:rsidRPr="00EA0BF8" w:rsidRDefault="00EA0BF8" w:rsidP="00EA0BF8">
      <w:pPr>
        <w:rPr>
          <w:rFonts w:hint="eastAsia"/>
          <w:sz w:val="28"/>
          <w:szCs w:val="28"/>
        </w:rPr>
      </w:pPr>
      <w:r w:rsidRPr="00EA0BF8">
        <w:rPr>
          <w:rFonts w:hint="eastAsia"/>
          <w:sz w:val="28"/>
          <w:szCs w:val="28"/>
        </w:rPr>
        <w:t xml:space="preserve">　　会议听取和审议了州人民政府《关于红河州州级</w:t>
      </w:r>
      <w:r w:rsidRPr="00EA0BF8">
        <w:rPr>
          <w:rFonts w:hint="eastAsia"/>
          <w:sz w:val="28"/>
          <w:szCs w:val="28"/>
        </w:rPr>
        <w:t>2018</w:t>
      </w:r>
      <w:r w:rsidRPr="00EA0BF8">
        <w:rPr>
          <w:rFonts w:hint="eastAsia"/>
          <w:sz w:val="28"/>
          <w:szCs w:val="28"/>
        </w:rPr>
        <w:t>年财政预算调整方案（草案）的报告》《关于红河州</w:t>
      </w:r>
      <w:r w:rsidRPr="00EA0BF8">
        <w:rPr>
          <w:rFonts w:hint="eastAsia"/>
          <w:sz w:val="28"/>
          <w:szCs w:val="28"/>
        </w:rPr>
        <w:t>2017</w:t>
      </w:r>
      <w:r w:rsidRPr="00EA0BF8">
        <w:rPr>
          <w:rFonts w:hint="eastAsia"/>
          <w:sz w:val="28"/>
          <w:szCs w:val="28"/>
        </w:rPr>
        <w:t>年度州本级财政预算执行和其他财政收支审计查出问题整改情况的报告》《关于红河州住宅专项维修资金管理使用情况的报告》《关于州十二届人大一次会议以来代表建议、批评和意见办理情况的报告》、州监察委《关于红河州监察机关开展国家监察工作情况的报告》和州人大常委会执法检查组《关于检查〈中华人民共和国矿产资源法〉〈云南省红河哈尼族彝族自治州矿产资源管理条例〉实施情况的报告》《关于检查〈中华人民共和国水法〉〈云南省红河哈尼族彝族自治州水资源管理条例〉实施情况的报告》，审议了《红河哈尼族彝族自治州人民代表大会及其常务委员会立法条例（草案）》等。</w:t>
      </w:r>
    </w:p>
    <w:p w:rsidR="00EA0BF8" w:rsidRPr="00EA0BF8" w:rsidRDefault="00EA0BF8" w:rsidP="00EA0BF8">
      <w:pPr>
        <w:rPr>
          <w:rFonts w:hint="eastAsia"/>
          <w:sz w:val="28"/>
          <w:szCs w:val="28"/>
        </w:rPr>
      </w:pPr>
      <w:r w:rsidRPr="00EA0BF8">
        <w:rPr>
          <w:rFonts w:hint="eastAsia"/>
          <w:sz w:val="28"/>
          <w:szCs w:val="28"/>
        </w:rPr>
        <w:t xml:space="preserve">　　会议对《红河州人大常委会关于红河州州级</w:t>
      </w:r>
      <w:r w:rsidRPr="00EA0BF8">
        <w:rPr>
          <w:rFonts w:hint="eastAsia"/>
          <w:sz w:val="28"/>
          <w:szCs w:val="28"/>
        </w:rPr>
        <w:t>2018</w:t>
      </w:r>
      <w:r w:rsidRPr="00EA0BF8">
        <w:rPr>
          <w:rFonts w:hint="eastAsia"/>
          <w:sz w:val="28"/>
          <w:szCs w:val="28"/>
        </w:rPr>
        <w:t>年财政预算调整方案的决议（草案）》进行了表决，对承办州十二届人大一次会议以来代表建议的州政府部门办理工作情况进行测评。</w:t>
      </w:r>
    </w:p>
    <w:p w:rsidR="00EA0BF8" w:rsidRPr="00EA0BF8" w:rsidRDefault="00EA0BF8" w:rsidP="00EA0BF8">
      <w:pPr>
        <w:rPr>
          <w:rFonts w:hint="eastAsia"/>
          <w:sz w:val="28"/>
          <w:szCs w:val="28"/>
        </w:rPr>
      </w:pPr>
      <w:r w:rsidRPr="00EA0BF8">
        <w:rPr>
          <w:rFonts w:hint="eastAsia"/>
          <w:sz w:val="28"/>
          <w:szCs w:val="28"/>
        </w:rPr>
        <w:t xml:space="preserve">　　普绍忠在会上指出，针对本次常委会议题，常委会组成人员提出了相关的意见和建议，请州人民政府、州监察委结合实际，切实做好相关工作。州人大法制委、常委会法工委要认真吸纳委员们提出的意</w:t>
      </w:r>
      <w:r w:rsidRPr="00EA0BF8">
        <w:rPr>
          <w:rFonts w:hint="eastAsia"/>
          <w:sz w:val="28"/>
          <w:szCs w:val="28"/>
        </w:rPr>
        <w:lastRenderedPageBreak/>
        <w:t>见建议，进一步修改完善《红河哈尼族彝族自治州人民代表大会及其常务委员会立法条例（草案）》。请州人民政府及其各部门高度重视人大代表建议办理工作，切实提高对人大代表建议办理工作重要性的认识，始终把办理人大代表建议与转变政府职能、解决民生问题有机结合起来，进一步总结经验，创新机制，完善制度，改进方法，切实在提高代表建议的解决率上下功夫，努力提高我州人大代表建议办理工作的质量和水平。</w:t>
      </w:r>
    </w:p>
    <w:p w:rsidR="00EA0BF8" w:rsidRPr="00EA0BF8" w:rsidRDefault="00EA0BF8" w:rsidP="00EA0BF8">
      <w:pPr>
        <w:rPr>
          <w:rFonts w:hint="eastAsia"/>
          <w:sz w:val="28"/>
          <w:szCs w:val="28"/>
        </w:rPr>
      </w:pPr>
      <w:r w:rsidRPr="00EA0BF8">
        <w:rPr>
          <w:rFonts w:hint="eastAsia"/>
          <w:sz w:val="28"/>
          <w:szCs w:val="28"/>
        </w:rPr>
        <w:t xml:space="preserve">　　州人大常委会副主任孙广益、姜仁斌、向从科、汤卫东，秘书长尹武及其他州十二届人大常委会组成人员出席会议。副州长罗荣旭，州中级人民法院院长起绍洪、州人民检察院检察长刘远清及相关部门负责人列席会议。</w:t>
      </w:r>
    </w:p>
    <w:p w:rsidR="00814B67" w:rsidRPr="00101F51" w:rsidRDefault="00EA0BF8" w:rsidP="00EA0BF8">
      <w:pPr>
        <w:jc w:val="right"/>
        <w:rPr>
          <w:sz w:val="28"/>
          <w:szCs w:val="28"/>
        </w:rPr>
      </w:pPr>
      <w:r w:rsidRPr="00EA0BF8">
        <w:rPr>
          <w:rFonts w:hint="eastAsia"/>
          <w:sz w:val="28"/>
          <w:szCs w:val="28"/>
        </w:rPr>
        <w:t xml:space="preserve">（州人大常委会研究室综合供稿）　　</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BE" w:rsidRDefault="00937ABE" w:rsidP="00B85A16">
      <w:r>
        <w:separator/>
      </w:r>
    </w:p>
  </w:endnote>
  <w:endnote w:type="continuationSeparator" w:id="1">
    <w:p w:rsidR="00937ABE" w:rsidRDefault="00937ABE"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BE" w:rsidRDefault="00937ABE" w:rsidP="00B85A16">
      <w:r>
        <w:separator/>
      </w:r>
    </w:p>
  </w:footnote>
  <w:footnote w:type="continuationSeparator" w:id="1">
    <w:p w:rsidR="00937ABE" w:rsidRDefault="00937ABE"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22D63"/>
    <w:rsid w:val="001A1294"/>
    <w:rsid w:val="002444C5"/>
    <w:rsid w:val="002B21BE"/>
    <w:rsid w:val="002E1ADF"/>
    <w:rsid w:val="002E5637"/>
    <w:rsid w:val="00342B12"/>
    <w:rsid w:val="00353AD5"/>
    <w:rsid w:val="00375858"/>
    <w:rsid w:val="00390F5E"/>
    <w:rsid w:val="003A6A8D"/>
    <w:rsid w:val="003B3858"/>
    <w:rsid w:val="003C15B1"/>
    <w:rsid w:val="00421920"/>
    <w:rsid w:val="0042562F"/>
    <w:rsid w:val="0044766F"/>
    <w:rsid w:val="004B3542"/>
    <w:rsid w:val="004C6028"/>
    <w:rsid w:val="004D3E34"/>
    <w:rsid w:val="004F36AD"/>
    <w:rsid w:val="00502CD5"/>
    <w:rsid w:val="00581AA0"/>
    <w:rsid w:val="00592EB0"/>
    <w:rsid w:val="005B65D7"/>
    <w:rsid w:val="00620743"/>
    <w:rsid w:val="00650BC3"/>
    <w:rsid w:val="00675463"/>
    <w:rsid w:val="006965BC"/>
    <w:rsid w:val="00697E60"/>
    <w:rsid w:val="006B245F"/>
    <w:rsid w:val="007342CA"/>
    <w:rsid w:val="00755D01"/>
    <w:rsid w:val="00782B63"/>
    <w:rsid w:val="007A6D08"/>
    <w:rsid w:val="007B647C"/>
    <w:rsid w:val="007C071A"/>
    <w:rsid w:val="007F0A35"/>
    <w:rsid w:val="007F3842"/>
    <w:rsid w:val="00814B67"/>
    <w:rsid w:val="00835695"/>
    <w:rsid w:val="00884FFC"/>
    <w:rsid w:val="009318CA"/>
    <w:rsid w:val="009345A9"/>
    <w:rsid w:val="00937ABE"/>
    <w:rsid w:val="0095586F"/>
    <w:rsid w:val="00972832"/>
    <w:rsid w:val="00986D1B"/>
    <w:rsid w:val="009D3AB0"/>
    <w:rsid w:val="009F7B47"/>
    <w:rsid w:val="00A05874"/>
    <w:rsid w:val="00A33243"/>
    <w:rsid w:val="00A53B9F"/>
    <w:rsid w:val="00A621DB"/>
    <w:rsid w:val="00AC096B"/>
    <w:rsid w:val="00AD01B7"/>
    <w:rsid w:val="00AD29D0"/>
    <w:rsid w:val="00B15597"/>
    <w:rsid w:val="00B47F91"/>
    <w:rsid w:val="00B745D9"/>
    <w:rsid w:val="00B80FDC"/>
    <w:rsid w:val="00B85A16"/>
    <w:rsid w:val="00B86063"/>
    <w:rsid w:val="00BA2AF6"/>
    <w:rsid w:val="00BD32F8"/>
    <w:rsid w:val="00BE5B78"/>
    <w:rsid w:val="00BF75CE"/>
    <w:rsid w:val="00C040FA"/>
    <w:rsid w:val="00C53DB2"/>
    <w:rsid w:val="00C5675D"/>
    <w:rsid w:val="00C8285F"/>
    <w:rsid w:val="00CA4455"/>
    <w:rsid w:val="00CB4132"/>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0BF8"/>
    <w:rsid w:val="00EA5292"/>
    <w:rsid w:val="00EA7CEB"/>
    <w:rsid w:val="00EB3048"/>
    <w:rsid w:val="00F108AC"/>
    <w:rsid w:val="00F44846"/>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766</Characters>
  <Application>Microsoft Office Word</Application>
  <DocSecurity>0</DocSecurity>
  <Lines>6</Lines>
  <Paragraphs>1</Paragraphs>
  <ScaleCrop>false</ScaleCrop>
  <Company>Microsoft</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2019-02-20T03:21:00Z</dcterms:created>
  <dcterms:modified xsi:type="dcterms:W3CDTF">2019-02-20T03:22:00Z</dcterms:modified>
</cp:coreProperties>
</file>