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AD01B7" w:rsidP="00A05874">
      <w:pPr>
        <w:spacing w:line="600" w:lineRule="auto"/>
        <w:jc w:val="center"/>
        <w:rPr>
          <w:b/>
          <w:sz w:val="36"/>
          <w:szCs w:val="36"/>
        </w:rPr>
      </w:pPr>
      <w:r w:rsidRPr="00AD01B7">
        <w:rPr>
          <w:rFonts w:hint="eastAsia"/>
          <w:b/>
          <w:sz w:val="36"/>
          <w:szCs w:val="36"/>
        </w:rPr>
        <w:t>中央党校（国家行政学院）政治和法律部创新工程课题调研组到我州调研</w:t>
      </w:r>
    </w:p>
    <w:p w:rsidR="00782B63" w:rsidRPr="002E5637" w:rsidRDefault="00782B63" w:rsidP="00C53DB2">
      <w:pPr>
        <w:spacing w:line="360" w:lineRule="auto"/>
        <w:jc w:val="center"/>
        <w:rPr>
          <w:b/>
        </w:rPr>
      </w:pPr>
    </w:p>
    <w:p w:rsidR="00AD01B7" w:rsidRPr="00AD01B7" w:rsidRDefault="0007218A" w:rsidP="00AD01B7">
      <w:pPr>
        <w:rPr>
          <w:rFonts w:hint="eastAsia"/>
          <w:sz w:val="28"/>
          <w:szCs w:val="28"/>
        </w:rPr>
      </w:pPr>
      <w:r w:rsidRPr="0007218A">
        <w:rPr>
          <w:rFonts w:hint="eastAsia"/>
          <w:sz w:val="28"/>
          <w:szCs w:val="28"/>
        </w:rPr>
        <w:t xml:space="preserve">　　</w:t>
      </w:r>
      <w:r w:rsidR="00AD01B7" w:rsidRPr="00AD01B7">
        <w:rPr>
          <w:rFonts w:hint="eastAsia"/>
          <w:sz w:val="28"/>
          <w:szCs w:val="28"/>
        </w:rPr>
        <w:t>10</w:t>
      </w:r>
      <w:r w:rsidR="00AD01B7" w:rsidRPr="00AD01B7">
        <w:rPr>
          <w:rFonts w:hint="eastAsia"/>
          <w:sz w:val="28"/>
          <w:szCs w:val="28"/>
        </w:rPr>
        <w:t>月</w:t>
      </w:r>
      <w:r w:rsidR="00AD01B7" w:rsidRPr="00AD01B7">
        <w:rPr>
          <w:rFonts w:hint="eastAsia"/>
          <w:sz w:val="28"/>
          <w:szCs w:val="28"/>
        </w:rPr>
        <w:t>18</w:t>
      </w:r>
      <w:r w:rsidR="00AD01B7" w:rsidRPr="00AD01B7">
        <w:rPr>
          <w:rFonts w:hint="eastAsia"/>
          <w:sz w:val="28"/>
          <w:szCs w:val="28"/>
        </w:rPr>
        <w:t>日至</w:t>
      </w:r>
      <w:r w:rsidR="00AD01B7" w:rsidRPr="00AD01B7">
        <w:rPr>
          <w:rFonts w:hint="eastAsia"/>
          <w:sz w:val="28"/>
          <w:szCs w:val="28"/>
        </w:rPr>
        <w:t>23</w:t>
      </w:r>
      <w:r w:rsidR="00AD01B7" w:rsidRPr="00AD01B7">
        <w:rPr>
          <w:rFonts w:hint="eastAsia"/>
          <w:sz w:val="28"/>
          <w:szCs w:val="28"/>
        </w:rPr>
        <w:t>日，中共中央党校（国家行政学院）科学社会主义教研部副主任刘学军率政治和法律部课题调研组到我州就基层民主建设与法治文化进行调研，州人大常委会主任普绍忠在蒙自、建水陪同调研。</w:t>
      </w:r>
    </w:p>
    <w:p w:rsidR="00AD01B7" w:rsidRPr="00AD01B7" w:rsidRDefault="00AD01B7" w:rsidP="00AD01B7">
      <w:pPr>
        <w:rPr>
          <w:rFonts w:hint="eastAsia"/>
          <w:sz w:val="28"/>
          <w:szCs w:val="28"/>
        </w:rPr>
      </w:pPr>
      <w:r w:rsidRPr="00AD01B7">
        <w:rPr>
          <w:rFonts w:hint="eastAsia"/>
          <w:sz w:val="28"/>
          <w:szCs w:val="28"/>
        </w:rPr>
        <w:t xml:space="preserve">　　调研组此次主要围绕基层民主的现状、基层推动民主建设的创新举措、红河州地方立法的现状、地方人大立法协商开展的状况等进行课题调研。</w:t>
      </w:r>
    </w:p>
    <w:p w:rsidR="00AD01B7" w:rsidRPr="00AD01B7" w:rsidRDefault="00AD01B7" w:rsidP="00AD01B7">
      <w:pPr>
        <w:rPr>
          <w:rFonts w:hint="eastAsia"/>
          <w:sz w:val="28"/>
          <w:szCs w:val="28"/>
        </w:rPr>
      </w:pPr>
      <w:r w:rsidRPr="00AD01B7">
        <w:rPr>
          <w:rFonts w:hint="eastAsia"/>
          <w:sz w:val="28"/>
          <w:szCs w:val="28"/>
        </w:rPr>
        <w:t xml:space="preserve">　　调研组深入我州蒙自、河口、建水、弥勒等市县的乡镇人大代表之家对基层民主建设建设情况进行调研，并与县、乡、村基层人大代表进行座谈交流，详细了解我州人大代表之家建设情况、代表小组活动开展情况、存在的问题以及困难。并到西南联大文学院、州规划馆、云南省第一次党代会查尼皮会址、河口口岸等进行了考察。</w:t>
      </w:r>
    </w:p>
    <w:p w:rsidR="00AD01B7" w:rsidRPr="00AD01B7" w:rsidRDefault="00AD01B7" w:rsidP="00AD01B7">
      <w:pPr>
        <w:rPr>
          <w:rFonts w:hint="eastAsia"/>
          <w:sz w:val="28"/>
          <w:szCs w:val="28"/>
        </w:rPr>
      </w:pPr>
      <w:r w:rsidRPr="00AD01B7">
        <w:rPr>
          <w:rFonts w:hint="eastAsia"/>
          <w:sz w:val="28"/>
          <w:szCs w:val="28"/>
        </w:rPr>
        <w:t xml:space="preserve">　　调研组认为，红河州人大常委会积极探索创新，不断完善机制，丰富活动形式，发挥了“代表之家”的阵地作用、平台作用、载体作用和窗口作用，促进了代表紧密联系群众、为民办事，让“代表之家”成为了推进基层民主政治建设的有效载体，成为了社会综合治理工作的有力补充，成为了基层开展普法宣传、收集社情民意、倾听群众心声的平台，州人大常委会通过完善各项工作制度，建立健全工作机制，突出精细化、规范化管理，增强了监督实效，为人大代表依法履职营</w:t>
      </w:r>
      <w:r w:rsidRPr="00AD01B7">
        <w:rPr>
          <w:rFonts w:hint="eastAsia"/>
          <w:sz w:val="28"/>
          <w:szCs w:val="28"/>
        </w:rPr>
        <w:lastRenderedPageBreak/>
        <w:t>造良好的氛围。</w:t>
      </w:r>
    </w:p>
    <w:p w:rsidR="00814B67" w:rsidRPr="00101F51" w:rsidRDefault="00AD01B7" w:rsidP="00AD01B7">
      <w:pPr>
        <w:rPr>
          <w:sz w:val="28"/>
          <w:szCs w:val="28"/>
        </w:rPr>
      </w:pPr>
      <w:r w:rsidRPr="00AD01B7">
        <w:rPr>
          <w:rFonts w:hint="eastAsia"/>
          <w:sz w:val="28"/>
          <w:szCs w:val="28"/>
        </w:rPr>
        <w:t xml:space="preserve">　　就我州法治文化建设，调研组认为红河州人大常委会坚持党的领导、人民当家作主、依法治国有机统一，认真行使宪法和法律赋予的职权，切实做好民族立法和地方立法工作，围绕出精品、立良法、促善治，充分发挥立法主导作用，着力推进我州民主法制建设</w:t>
      </w:r>
      <w:r w:rsidRPr="00AD01B7">
        <w:rPr>
          <w:rFonts w:hint="eastAsia"/>
          <w:sz w:val="28"/>
          <w:szCs w:val="28"/>
        </w:rPr>
        <w:t>;</w:t>
      </w:r>
      <w:r w:rsidRPr="00AD01B7">
        <w:rPr>
          <w:rFonts w:hint="eastAsia"/>
          <w:sz w:val="28"/>
          <w:szCs w:val="28"/>
        </w:rPr>
        <w:t>到目前为止，红河州已制定自治条例和单行条例</w:t>
      </w:r>
      <w:r w:rsidRPr="00AD01B7">
        <w:rPr>
          <w:rFonts w:hint="eastAsia"/>
          <w:sz w:val="28"/>
          <w:szCs w:val="28"/>
        </w:rPr>
        <w:t>28</w:t>
      </w:r>
      <w:r w:rsidRPr="00AD01B7">
        <w:rPr>
          <w:rFonts w:hint="eastAsia"/>
          <w:sz w:val="28"/>
          <w:szCs w:val="28"/>
        </w:rPr>
        <w:t>件，其中，州自治条例</w:t>
      </w:r>
      <w:r w:rsidRPr="00AD01B7">
        <w:rPr>
          <w:rFonts w:hint="eastAsia"/>
          <w:sz w:val="28"/>
          <w:szCs w:val="28"/>
        </w:rPr>
        <w:t>1</w:t>
      </w:r>
      <w:r w:rsidRPr="00AD01B7">
        <w:rPr>
          <w:rFonts w:hint="eastAsia"/>
          <w:sz w:val="28"/>
          <w:szCs w:val="28"/>
        </w:rPr>
        <w:t>件，县自治条例</w:t>
      </w:r>
      <w:r w:rsidRPr="00AD01B7">
        <w:rPr>
          <w:rFonts w:hint="eastAsia"/>
          <w:sz w:val="28"/>
          <w:szCs w:val="28"/>
        </w:rPr>
        <w:t>3</w:t>
      </w:r>
      <w:r w:rsidRPr="00AD01B7">
        <w:rPr>
          <w:rFonts w:hint="eastAsia"/>
          <w:sz w:val="28"/>
          <w:szCs w:val="28"/>
        </w:rPr>
        <w:t>件，州单行条例</w:t>
      </w:r>
      <w:r w:rsidRPr="00AD01B7">
        <w:rPr>
          <w:rFonts w:hint="eastAsia"/>
          <w:sz w:val="28"/>
          <w:szCs w:val="28"/>
        </w:rPr>
        <w:t>18</w:t>
      </w:r>
      <w:r w:rsidRPr="00AD01B7">
        <w:rPr>
          <w:rFonts w:hint="eastAsia"/>
          <w:sz w:val="28"/>
          <w:szCs w:val="28"/>
        </w:rPr>
        <w:t>件，县单行条例</w:t>
      </w:r>
      <w:r w:rsidRPr="00AD01B7">
        <w:rPr>
          <w:rFonts w:hint="eastAsia"/>
          <w:sz w:val="28"/>
          <w:szCs w:val="28"/>
        </w:rPr>
        <w:t>5</w:t>
      </w:r>
      <w:r w:rsidRPr="00AD01B7">
        <w:rPr>
          <w:rFonts w:hint="eastAsia"/>
          <w:sz w:val="28"/>
          <w:szCs w:val="28"/>
        </w:rPr>
        <w:t>件，地方性法规</w:t>
      </w:r>
      <w:r w:rsidRPr="00AD01B7">
        <w:rPr>
          <w:rFonts w:hint="eastAsia"/>
          <w:sz w:val="28"/>
          <w:szCs w:val="28"/>
        </w:rPr>
        <w:t>1</w:t>
      </w:r>
      <w:r w:rsidRPr="00AD01B7">
        <w:rPr>
          <w:rFonts w:hint="eastAsia"/>
          <w:sz w:val="28"/>
          <w:szCs w:val="28"/>
        </w:rPr>
        <w:t>件</w:t>
      </w:r>
      <w:r w:rsidRPr="00AD01B7">
        <w:rPr>
          <w:rFonts w:hint="eastAsia"/>
          <w:sz w:val="28"/>
          <w:szCs w:val="28"/>
        </w:rPr>
        <w:t>,</w:t>
      </w:r>
      <w:r w:rsidRPr="00AD01B7">
        <w:rPr>
          <w:rFonts w:hint="eastAsia"/>
          <w:sz w:val="28"/>
          <w:szCs w:val="28"/>
        </w:rPr>
        <w:t>为红河州地方经济社会发展提供了法制保障。</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9F" w:rsidRDefault="00CC409F" w:rsidP="00B85A16">
      <w:r>
        <w:separator/>
      </w:r>
    </w:p>
  </w:endnote>
  <w:endnote w:type="continuationSeparator" w:id="1">
    <w:p w:rsidR="00CC409F" w:rsidRDefault="00CC409F"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9F" w:rsidRDefault="00CC409F" w:rsidP="00B85A16">
      <w:r>
        <w:separator/>
      </w:r>
    </w:p>
  </w:footnote>
  <w:footnote w:type="continuationSeparator" w:id="1">
    <w:p w:rsidR="00CC409F" w:rsidRDefault="00CC409F"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0E0DAF"/>
    <w:rsid w:val="00101F51"/>
    <w:rsid w:val="001A1294"/>
    <w:rsid w:val="002444C5"/>
    <w:rsid w:val="002B21BE"/>
    <w:rsid w:val="002E5637"/>
    <w:rsid w:val="00342B12"/>
    <w:rsid w:val="00353AD5"/>
    <w:rsid w:val="00375858"/>
    <w:rsid w:val="00390F5E"/>
    <w:rsid w:val="003A6A8D"/>
    <w:rsid w:val="003B3858"/>
    <w:rsid w:val="003C15B1"/>
    <w:rsid w:val="00421920"/>
    <w:rsid w:val="0042562F"/>
    <w:rsid w:val="0044766F"/>
    <w:rsid w:val="004C6028"/>
    <w:rsid w:val="004D3E34"/>
    <w:rsid w:val="004F36AD"/>
    <w:rsid w:val="00502CD5"/>
    <w:rsid w:val="00581AA0"/>
    <w:rsid w:val="00592EB0"/>
    <w:rsid w:val="005B65D7"/>
    <w:rsid w:val="00620743"/>
    <w:rsid w:val="00650BC3"/>
    <w:rsid w:val="00675463"/>
    <w:rsid w:val="006965BC"/>
    <w:rsid w:val="00697E60"/>
    <w:rsid w:val="006B245F"/>
    <w:rsid w:val="007342CA"/>
    <w:rsid w:val="00755D01"/>
    <w:rsid w:val="00782B63"/>
    <w:rsid w:val="007A6D08"/>
    <w:rsid w:val="007B647C"/>
    <w:rsid w:val="007C071A"/>
    <w:rsid w:val="007F0A35"/>
    <w:rsid w:val="007F3842"/>
    <w:rsid w:val="00814B67"/>
    <w:rsid w:val="00835695"/>
    <w:rsid w:val="00884FFC"/>
    <w:rsid w:val="009318CA"/>
    <w:rsid w:val="009345A9"/>
    <w:rsid w:val="00972832"/>
    <w:rsid w:val="00986D1B"/>
    <w:rsid w:val="009D3AB0"/>
    <w:rsid w:val="009F7B47"/>
    <w:rsid w:val="00A05874"/>
    <w:rsid w:val="00A33243"/>
    <w:rsid w:val="00A53B9F"/>
    <w:rsid w:val="00A621DB"/>
    <w:rsid w:val="00AC096B"/>
    <w:rsid w:val="00AD01B7"/>
    <w:rsid w:val="00AD29D0"/>
    <w:rsid w:val="00B15597"/>
    <w:rsid w:val="00B47F91"/>
    <w:rsid w:val="00B745D9"/>
    <w:rsid w:val="00B80FDC"/>
    <w:rsid w:val="00B85A16"/>
    <w:rsid w:val="00B86063"/>
    <w:rsid w:val="00BA2AF6"/>
    <w:rsid w:val="00BD32F8"/>
    <w:rsid w:val="00BE5B78"/>
    <w:rsid w:val="00BF75CE"/>
    <w:rsid w:val="00C53DB2"/>
    <w:rsid w:val="00C5675D"/>
    <w:rsid w:val="00C8285F"/>
    <w:rsid w:val="00CA4455"/>
    <w:rsid w:val="00CC409F"/>
    <w:rsid w:val="00D012CE"/>
    <w:rsid w:val="00D07FB5"/>
    <w:rsid w:val="00D1630E"/>
    <w:rsid w:val="00D25DA0"/>
    <w:rsid w:val="00D360AD"/>
    <w:rsid w:val="00D53E26"/>
    <w:rsid w:val="00D611E4"/>
    <w:rsid w:val="00DC29FC"/>
    <w:rsid w:val="00DD67EE"/>
    <w:rsid w:val="00DF31DF"/>
    <w:rsid w:val="00E164C3"/>
    <w:rsid w:val="00E26D97"/>
    <w:rsid w:val="00E53482"/>
    <w:rsid w:val="00E602E7"/>
    <w:rsid w:val="00E64C22"/>
    <w:rsid w:val="00E81624"/>
    <w:rsid w:val="00E838A2"/>
    <w:rsid w:val="00EA5292"/>
    <w:rsid w:val="00EA7CEB"/>
    <w:rsid w:val="00EB3048"/>
    <w:rsid w:val="00F108AC"/>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657</Characters>
  <Application>Microsoft Office Word</Application>
  <DocSecurity>0</DocSecurity>
  <Lines>5</Lines>
  <Paragraphs>1</Paragraphs>
  <ScaleCrop>false</ScaleCrop>
  <Company>Microsoft</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2019-02-20T03:18:00Z</dcterms:created>
  <dcterms:modified xsi:type="dcterms:W3CDTF">2019-02-20T03:18:00Z</dcterms:modified>
</cp:coreProperties>
</file>