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7" w:rsidRPr="00814B67" w:rsidRDefault="000E0DAF" w:rsidP="00A05874">
      <w:pPr>
        <w:spacing w:line="600" w:lineRule="auto"/>
        <w:jc w:val="center"/>
        <w:rPr>
          <w:b/>
          <w:sz w:val="36"/>
          <w:szCs w:val="36"/>
        </w:rPr>
      </w:pPr>
      <w:r w:rsidRPr="000E0DAF">
        <w:rPr>
          <w:rFonts w:hint="eastAsia"/>
          <w:b/>
          <w:sz w:val="36"/>
          <w:szCs w:val="36"/>
        </w:rPr>
        <w:t>省人大常委会纳杰副主任率执法检查组到红河州进行检查</w:t>
      </w:r>
    </w:p>
    <w:p w:rsidR="00782B63" w:rsidRPr="002E5637" w:rsidRDefault="00782B63" w:rsidP="00C53DB2">
      <w:pPr>
        <w:spacing w:line="360" w:lineRule="auto"/>
        <w:jc w:val="center"/>
        <w:rPr>
          <w:b/>
        </w:rPr>
      </w:pPr>
    </w:p>
    <w:p w:rsidR="000E0DAF" w:rsidRPr="000E0DAF" w:rsidRDefault="0007218A" w:rsidP="000E0DAF">
      <w:pPr>
        <w:rPr>
          <w:rFonts w:hint="eastAsia"/>
          <w:sz w:val="28"/>
          <w:szCs w:val="28"/>
        </w:rPr>
      </w:pPr>
      <w:r w:rsidRPr="0007218A">
        <w:rPr>
          <w:rFonts w:hint="eastAsia"/>
          <w:sz w:val="28"/>
          <w:szCs w:val="28"/>
        </w:rPr>
        <w:t xml:space="preserve">　　</w:t>
      </w:r>
      <w:r w:rsidR="000E0DAF" w:rsidRPr="000E0DAF">
        <w:rPr>
          <w:rFonts w:hint="eastAsia"/>
          <w:sz w:val="28"/>
          <w:szCs w:val="28"/>
        </w:rPr>
        <w:t>9</w:t>
      </w:r>
      <w:r w:rsidR="000E0DAF" w:rsidRPr="000E0DAF">
        <w:rPr>
          <w:rFonts w:hint="eastAsia"/>
          <w:sz w:val="28"/>
          <w:szCs w:val="28"/>
        </w:rPr>
        <w:t>月</w:t>
      </w:r>
      <w:r w:rsidR="000E0DAF" w:rsidRPr="000E0DAF">
        <w:rPr>
          <w:rFonts w:hint="eastAsia"/>
          <w:sz w:val="28"/>
          <w:szCs w:val="28"/>
        </w:rPr>
        <w:t>27</w:t>
      </w:r>
      <w:r w:rsidR="000E0DAF" w:rsidRPr="000E0DAF">
        <w:rPr>
          <w:rFonts w:hint="eastAsia"/>
          <w:sz w:val="28"/>
          <w:szCs w:val="28"/>
        </w:rPr>
        <w:t>日至</w:t>
      </w:r>
      <w:r w:rsidR="000E0DAF" w:rsidRPr="000E0DAF">
        <w:rPr>
          <w:rFonts w:hint="eastAsia"/>
          <w:sz w:val="28"/>
          <w:szCs w:val="28"/>
        </w:rPr>
        <w:t>29</w:t>
      </w:r>
      <w:r w:rsidR="000E0DAF" w:rsidRPr="000E0DAF">
        <w:rPr>
          <w:rFonts w:hint="eastAsia"/>
          <w:sz w:val="28"/>
          <w:szCs w:val="28"/>
        </w:rPr>
        <w:t>日，省人大“一法一办法”执法检查第五组到红河州进行执法检查，这次执法检查规格高、要求高、任务重，省人大常委会党组成员、副主任纳杰同志任组长，省人大代表、省人大民族委员会副主任委员马昆任副组长，成员有：省人大常委会委员、红河州人大常委会主任普绍忠，省人大代表、省人大民族委员会委员、昆明市安宁市妇女联合会主席王莲丽，省人大代表、红河卫生职业学院护理系副主任李悦，省民族宗教委党组副书记、副主任盘艳阳，省人社厅厅长助理、党组成员韩永江，省扶贫办副主任陈国宝。这次执法检查是对红河州人民政府贯彻落实“一法一办法”的情况进行全面的检查。</w:t>
      </w:r>
    </w:p>
    <w:p w:rsidR="000E0DAF" w:rsidRPr="000E0DAF" w:rsidRDefault="000E0DAF" w:rsidP="000E0DAF">
      <w:pPr>
        <w:rPr>
          <w:rFonts w:hint="eastAsia"/>
          <w:sz w:val="28"/>
          <w:szCs w:val="28"/>
        </w:rPr>
      </w:pPr>
      <w:r w:rsidRPr="000E0DAF">
        <w:rPr>
          <w:rFonts w:hint="eastAsia"/>
          <w:sz w:val="28"/>
          <w:szCs w:val="28"/>
        </w:rPr>
        <w:t xml:space="preserve">　　执法检查组一行到河口县北山边民互市市场、跨合区、南溪河口岸进行现场检查并询问。河口海关关长现场对边贸情况进行了汇报。检查中，纳杰副主任与关员、边民进行了深入了解。</w:t>
      </w:r>
    </w:p>
    <w:p w:rsidR="000E0DAF" w:rsidRPr="000E0DAF" w:rsidRDefault="000E0DAF" w:rsidP="000E0DAF">
      <w:pPr>
        <w:rPr>
          <w:rFonts w:hint="eastAsia"/>
          <w:sz w:val="28"/>
          <w:szCs w:val="28"/>
        </w:rPr>
      </w:pPr>
      <w:r w:rsidRPr="000E0DAF">
        <w:rPr>
          <w:rFonts w:hint="eastAsia"/>
          <w:sz w:val="28"/>
          <w:szCs w:val="28"/>
        </w:rPr>
        <w:t xml:space="preserve">　　在蒙自蒙生石榴产销专业合作社纳杰副主任与合作社理事长进行了深入交谈，针对合作社冷库用电问题，纳杰副主任指示有关部门要及时解决。省人大代表马昆、王莲丽、李悦也仔细地考察，与群众、店主深入交谈。</w:t>
      </w:r>
    </w:p>
    <w:p w:rsidR="000E0DAF" w:rsidRDefault="000E0DAF" w:rsidP="000E0DAF">
      <w:pPr>
        <w:ind w:firstLine="570"/>
        <w:rPr>
          <w:rFonts w:hint="eastAsia"/>
          <w:sz w:val="28"/>
          <w:szCs w:val="28"/>
        </w:rPr>
      </w:pPr>
      <w:r w:rsidRPr="000E0DAF">
        <w:rPr>
          <w:rFonts w:hint="eastAsia"/>
          <w:sz w:val="28"/>
          <w:szCs w:val="28"/>
        </w:rPr>
        <w:t>9</w:t>
      </w:r>
      <w:r w:rsidRPr="000E0DAF">
        <w:rPr>
          <w:rFonts w:hint="eastAsia"/>
          <w:sz w:val="28"/>
          <w:szCs w:val="28"/>
        </w:rPr>
        <w:t>月</w:t>
      </w:r>
      <w:r w:rsidRPr="000E0DAF">
        <w:rPr>
          <w:rFonts w:hint="eastAsia"/>
          <w:sz w:val="28"/>
          <w:szCs w:val="28"/>
        </w:rPr>
        <w:t>28</w:t>
      </w:r>
      <w:r w:rsidRPr="000E0DAF">
        <w:rPr>
          <w:rFonts w:hint="eastAsia"/>
          <w:sz w:val="28"/>
          <w:szCs w:val="28"/>
        </w:rPr>
        <w:t>日下行，执法检查组在红河会堂综合会议室召开汇报座谈会，会议由省人大常委会副秘书长蒙冬梅主持，州人大常委会副主</w:t>
      </w:r>
      <w:r w:rsidRPr="000E0DAF">
        <w:rPr>
          <w:rFonts w:hint="eastAsia"/>
          <w:sz w:val="28"/>
          <w:szCs w:val="28"/>
        </w:rPr>
        <w:lastRenderedPageBreak/>
        <w:t>任陈军、秘书长尹武、州人大民侨委及州政府发改委等</w:t>
      </w:r>
      <w:r w:rsidRPr="000E0DAF">
        <w:rPr>
          <w:rFonts w:hint="eastAsia"/>
          <w:sz w:val="28"/>
          <w:szCs w:val="28"/>
        </w:rPr>
        <w:t>16</w:t>
      </w:r>
      <w:r w:rsidRPr="000E0DAF">
        <w:rPr>
          <w:rFonts w:hint="eastAsia"/>
          <w:sz w:val="28"/>
          <w:szCs w:val="28"/>
        </w:rPr>
        <w:t>个部门负责人出席了会议，省人大常委会委员、红河州人大常委会主任普绍忠对有关情况进行了说明，副州长罗荣旭进行了汇报，州民宗委、州教育局、州财政局、州扶贫办负责人在会上做了补充发言。最后，纳杰副主任对州政府贯彻执行“一法一办法”的情况给予了充分的肯定，并对进一步抓好贯彻落实提出了明确、具体的要求：一要高度重视对“一法一办法”的贯彻落实；二是希望各部门在下一步工作中将此次检查组发现的问题解决好，落实好。三是红河州要以本次“一法一办法”执法检查为契机，认真贯彻落实习总书记重要指示精神，助推云南民族团结进步示范区建设。</w:t>
      </w:r>
      <w:r w:rsidRPr="000E0DAF">
        <w:rPr>
          <w:rFonts w:hint="eastAsia"/>
          <w:sz w:val="28"/>
          <w:szCs w:val="28"/>
        </w:rPr>
        <w:t xml:space="preserve">                            </w:t>
      </w:r>
    </w:p>
    <w:p w:rsidR="00814B67" w:rsidRPr="00101F51" w:rsidRDefault="000E0DAF" w:rsidP="000E0DAF">
      <w:pPr>
        <w:ind w:firstLine="570"/>
        <w:jc w:val="right"/>
        <w:rPr>
          <w:sz w:val="28"/>
          <w:szCs w:val="28"/>
        </w:rPr>
      </w:pPr>
      <w:r w:rsidRPr="000E0DAF">
        <w:rPr>
          <w:rFonts w:hint="eastAsia"/>
          <w:sz w:val="28"/>
          <w:szCs w:val="28"/>
        </w:rPr>
        <w:t xml:space="preserve"> </w:t>
      </w:r>
      <w:r w:rsidRPr="000E0DAF">
        <w:rPr>
          <w:rFonts w:hint="eastAsia"/>
          <w:sz w:val="28"/>
          <w:szCs w:val="28"/>
        </w:rPr>
        <w:t>（民侨委　柳　毅）</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B91" w:rsidRDefault="00B70B91" w:rsidP="00B85A16">
      <w:r>
        <w:separator/>
      </w:r>
    </w:p>
  </w:endnote>
  <w:endnote w:type="continuationSeparator" w:id="1">
    <w:p w:rsidR="00B70B91" w:rsidRDefault="00B70B91"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B91" w:rsidRDefault="00B70B91" w:rsidP="00B85A16">
      <w:r>
        <w:separator/>
      </w:r>
    </w:p>
  </w:footnote>
  <w:footnote w:type="continuationSeparator" w:id="1">
    <w:p w:rsidR="00B70B91" w:rsidRDefault="00B70B91"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3743E"/>
    <w:rsid w:val="0007218A"/>
    <w:rsid w:val="000A5056"/>
    <w:rsid w:val="000B599B"/>
    <w:rsid w:val="000E0DAF"/>
    <w:rsid w:val="00101F51"/>
    <w:rsid w:val="001A1294"/>
    <w:rsid w:val="002B21BE"/>
    <w:rsid w:val="002E5637"/>
    <w:rsid w:val="00342B12"/>
    <w:rsid w:val="00353AD5"/>
    <w:rsid w:val="00375858"/>
    <w:rsid w:val="00390F5E"/>
    <w:rsid w:val="003A6A8D"/>
    <w:rsid w:val="003B3858"/>
    <w:rsid w:val="003C15B1"/>
    <w:rsid w:val="00421920"/>
    <w:rsid w:val="0044766F"/>
    <w:rsid w:val="004C6028"/>
    <w:rsid w:val="004D3E34"/>
    <w:rsid w:val="00502CD5"/>
    <w:rsid w:val="00581AA0"/>
    <w:rsid w:val="00592EB0"/>
    <w:rsid w:val="005B65D7"/>
    <w:rsid w:val="00620743"/>
    <w:rsid w:val="00675463"/>
    <w:rsid w:val="006965BC"/>
    <w:rsid w:val="00697E60"/>
    <w:rsid w:val="006B245F"/>
    <w:rsid w:val="007342CA"/>
    <w:rsid w:val="00782B63"/>
    <w:rsid w:val="007A6D08"/>
    <w:rsid w:val="007B647C"/>
    <w:rsid w:val="007C071A"/>
    <w:rsid w:val="007F0A35"/>
    <w:rsid w:val="007F3842"/>
    <w:rsid w:val="00814B67"/>
    <w:rsid w:val="00884FFC"/>
    <w:rsid w:val="009318CA"/>
    <w:rsid w:val="009345A9"/>
    <w:rsid w:val="00972832"/>
    <w:rsid w:val="009D3AB0"/>
    <w:rsid w:val="009F7B47"/>
    <w:rsid w:val="00A05874"/>
    <w:rsid w:val="00A33243"/>
    <w:rsid w:val="00A53B9F"/>
    <w:rsid w:val="00A621DB"/>
    <w:rsid w:val="00AC096B"/>
    <w:rsid w:val="00AD29D0"/>
    <w:rsid w:val="00B15597"/>
    <w:rsid w:val="00B47F91"/>
    <w:rsid w:val="00B70B91"/>
    <w:rsid w:val="00B745D9"/>
    <w:rsid w:val="00B80FDC"/>
    <w:rsid w:val="00B85A16"/>
    <w:rsid w:val="00B86063"/>
    <w:rsid w:val="00BA2AF6"/>
    <w:rsid w:val="00BD32F8"/>
    <w:rsid w:val="00BE5B78"/>
    <w:rsid w:val="00BF75CE"/>
    <w:rsid w:val="00C53DB2"/>
    <w:rsid w:val="00C5675D"/>
    <w:rsid w:val="00C8285F"/>
    <w:rsid w:val="00CA4455"/>
    <w:rsid w:val="00D012CE"/>
    <w:rsid w:val="00D07FB5"/>
    <w:rsid w:val="00D1630E"/>
    <w:rsid w:val="00D25DA0"/>
    <w:rsid w:val="00D360AD"/>
    <w:rsid w:val="00D53E26"/>
    <w:rsid w:val="00D611E4"/>
    <w:rsid w:val="00DC29FC"/>
    <w:rsid w:val="00DD67EE"/>
    <w:rsid w:val="00DF31DF"/>
    <w:rsid w:val="00E164C3"/>
    <w:rsid w:val="00E53482"/>
    <w:rsid w:val="00E602E7"/>
    <w:rsid w:val="00E64C22"/>
    <w:rsid w:val="00E81624"/>
    <w:rsid w:val="00E838A2"/>
    <w:rsid w:val="00EA5292"/>
    <w:rsid w:val="00EA7CEB"/>
    <w:rsid w:val="00EB3048"/>
    <w:rsid w:val="00F476E6"/>
    <w:rsid w:val="00F50016"/>
    <w:rsid w:val="00F86D9A"/>
    <w:rsid w:val="00FA70AD"/>
    <w:rsid w:val="00FD6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 w:type="paragraph" w:styleId="a5">
    <w:name w:val="Balloon Text"/>
    <w:basedOn w:val="a"/>
    <w:link w:val="Char1"/>
    <w:rsid w:val="00390F5E"/>
    <w:rPr>
      <w:sz w:val="18"/>
      <w:szCs w:val="18"/>
    </w:rPr>
  </w:style>
  <w:style w:type="character" w:customStyle="1" w:styleId="Char1">
    <w:name w:val="批注框文本 Char"/>
    <w:basedOn w:val="a0"/>
    <w:link w:val="a5"/>
    <w:rsid w:val="00390F5E"/>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736</Characters>
  <Application>Microsoft Office Word</Application>
  <DocSecurity>0</DocSecurity>
  <Lines>6</Lines>
  <Paragraphs>1</Paragraphs>
  <ScaleCrop>false</ScaleCrop>
  <Company>Microsoft</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4</cp:revision>
  <dcterms:created xsi:type="dcterms:W3CDTF">2019-02-20T02:38:00Z</dcterms:created>
  <dcterms:modified xsi:type="dcterms:W3CDTF">2019-02-20T02:38:00Z</dcterms:modified>
</cp:coreProperties>
</file>