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B67" w:rsidRPr="00814B67" w:rsidRDefault="00D25DA0" w:rsidP="00A05874">
      <w:pPr>
        <w:spacing w:line="600" w:lineRule="auto"/>
        <w:jc w:val="center"/>
        <w:rPr>
          <w:b/>
          <w:sz w:val="36"/>
          <w:szCs w:val="36"/>
        </w:rPr>
      </w:pPr>
      <w:r w:rsidRPr="00D25DA0">
        <w:rPr>
          <w:rFonts w:hint="eastAsia"/>
          <w:b/>
          <w:sz w:val="36"/>
          <w:szCs w:val="36"/>
        </w:rPr>
        <w:t>向从科率队对“一法”“一条例”进行执法检查</w:t>
      </w:r>
    </w:p>
    <w:p w:rsidR="00E81624" w:rsidRPr="002E5637" w:rsidRDefault="00E81624" w:rsidP="00C53DB2">
      <w:pPr>
        <w:spacing w:line="360" w:lineRule="auto"/>
        <w:jc w:val="center"/>
        <w:rPr>
          <w:b/>
        </w:rPr>
      </w:pPr>
    </w:p>
    <w:p w:rsidR="00D25DA0" w:rsidRPr="00D25DA0" w:rsidRDefault="0007218A" w:rsidP="00D25DA0">
      <w:pPr>
        <w:rPr>
          <w:rFonts w:hint="eastAsia"/>
          <w:sz w:val="28"/>
          <w:szCs w:val="28"/>
        </w:rPr>
      </w:pPr>
      <w:r w:rsidRPr="0007218A">
        <w:rPr>
          <w:rFonts w:hint="eastAsia"/>
          <w:sz w:val="28"/>
          <w:szCs w:val="28"/>
        </w:rPr>
        <w:t xml:space="preserve">　　</w:t>
      </w:r>
      <w:r w:rsidR="00D25DA0" w:rsidRPr="00D25DA0">
        <w:rPr>
          <w:rFonts w:hint="eastAsia"/>
          <w:sz w:val="28"/>
          <w:szCs w:val="28"/>
        </w:rPr>
        <w:t>为了进一步实现矿产资源有效保护与合理开发利用，根据州人大常委会</w:t>
      </w:r>
      <w:r w:rsidR="00D25DA0" w:rsidRPr="00D25DA0">
        <w:rPr>
          <w:rFonts w:hint="eastAsia"/>
          <w:sz w:val="28"/>
          <w:szCs w:val="28"/>
        </w:rPr>
        <w:t>2018</w:t>
      </w:r>
      <w:r w:rsidR="00D25DA0" w:rsidRPr="00D25DA0">
        <w:rPr>
          <w:rFonts w:hint="eastAsia"/>
          <w:sz w:val="28"/>
          <w:szCs w:val="28"/>
        </w:rPr>
        <w:t>年工作安排，</w:t>
      </w:r>
      <w:r w:rsidR="00D25DA0" w:rsidRPr="00D25DA0">
        <w:rPr>
          <w:rFonts w:hint="eastAsia"/>
          <w:sz w:val="28"/>
          <w:szCs w:val="28"/>
        </w:rPr>
        <w:t>9</w:t>
      </w:r>
      <w:r w:rsidR="00D25DA0" w:rsidRPr="00D25DA0">
        <w:rPr>
          <w:rFonts w:hint="eastAsia"/>
          <w:sz w:val="28"/>
          <w:szCs w:val="28"/>
        </w:rPr>
        <w:t>月</w:t>
      </w:r>
      <w:r w:rsidR="00D25DA0" w:rsidRPr="00D25DA0">
        <w:rPr>
          <w:rFonts w:hint="eastAsia"/>
          <w:sz w:val="28"/>
          <w:szCs w:val="28"/>
        </w:rPr>
        <w:t>17</w:t>
      </w:r>
      <w:r w:rsidR="00D25DA0" w:rsidRPr="00D25DA0">
        <w:rPr>
          <w:rFonts w:hint="eastAsia"/>
          <w:sz w:val="28"/>
          <w:szCs w:val="28"/>
        </w:rPr>
        <w:t>日至</w:t>
      </w:r>
      <w:r w:rsidR="00D25DA0" w:rsidRPr="00D25DA0">
        <w:rPr>
          <w:rFonts w:hint="eastAsia"/>
          <w:sz w:val="28"/>
          <w:szCs w:val="28"/>
        </w:rPr>
        <w:t>21</w:t>
      </w:r>
      <w:r w:rsidR="00D25DA0" w:rsidRPr="00D25DA0">
        <w:rPr>
          <w:rFonts w:hint="eastAsia"/>
          <w:sz w:val="28"/>
          <w:szCs w:val="28"/>
        </w:rPr>
        <w:t>日，州人大常委会副主任向从科率领环资工委、州国土资源局、州环保局、州安监局相关人员，先后到金平县、个旧市、泸西县、弥勒市、蒙自市开展《中华人民共和国矿产资源法》及《云南省红河哈尼族彝族自治州矿产资源管理条例》执法检查。检查组一行深入到金平县长安金矿、弥勒市山心村煤矿等地进行实地检查，并召开座谈会，听取当地政府领导汇报。之后还在蒙自召开了州政府领导汇报会。</w:t>
      </w:r>
    </w:p>
    <w:p w:rsidR="00D25DA0" w:rsidRPr="00D25DA0" w:rsidRDefault="00D25DA0" w:rsidP="00D25DA0">
      <w:pPr>
        <w:rPr>
          <w:rFonts w:hint="eastAsia"/>
          <w:sz w:val="28"/>
          <w:szCs w:val="28"/>
        </w:rPr>
      </w:pPr>
      <w:r w:rsidRPr="00D25DA0">
        <w:rPr>
          <w:rFonts w:hint="eastAsia"/>
          <w:sz w:val="28"/>
          <w:szCs w:val="28"/>
        </w:rPr>
        <w:t xml:space="preserve">　　通过实地走访检查和听取汇报，并与部分州人大代表等座谈，检查组提出了以下建议：一是要加深对习近平总书记关于社会主义生态文明建设的重要性的认识，要深刻认识生态文明建设的重大意义，坚持和贯彻新发展理念，正确处理好经济发展同生态环境保护的关系。二是要结合当前实际，加大矿管领域简政放权、放管结合、优化服务改革力度，将矿政管理职能重点转向“加强事中事后监管，惩处违法违规行为，维护市场秩序”。三是要认真贯彻落实《关于加快建设绿色矿山的实施意见》，从用地、用矿、财政、金融等</w:t>
      </w:r>
      <w:r w:rsidRPr="00D25DA0">
        <w:rPr>
          <w:rFonts w:hint="eastAsia"/>
          <w:sz w:val="28"/>
          <w:szCs w:val="28"/>
        </w:rPr>
        <w:t>4</w:t>
      </w:r>
      <w:r w:rsidRPr="00D25DA0">
        <w:rPr>
          <w:rFonts w:hint="eastAsia"/>
          <w:sz w:val="28"/>
          <w:szCs w:val="28"/>
        </w:rPr>
        <w:t>个方面落实激励政策措施，大力推进建设绿色矿山。矿产开采指标优选安排绿色矿山。四是要探索资源开发收益分配机制，追求包容、共享、和谐的矿业发展核心价值。探索实施资源惠民工程，健全完善资源开发收益分配机制，进一步向原产地倾斜，探索开展贫困地区资源收益改革，对</w:t>
      </w:r>
      <w:r w:rsidRPr="00D25DA0">
        <w:rPr>
          <w:rFonts w:hint="eastAsia"/>
          <w:sz w:val="28"/>
          <w:szCs w:val="28"/>
        </w:rPr>
        <w:lastRenderedPageBreak/>
        <w:t>原住居民进行补偿的机制。五是要加强矿山生态环境恢复，有序引导矿业权退出各类保护区。坚持边开采、边恢复、边治理的原则，严格按照批准的矿产资源开发利用方案组织生产，落实企业矿山环境保护与土地复垦责任。六是要加强矿产资源的保护开发，提高资源综合利用水平。强化矿产资源规划管控，严格规划分区管理、总量调控和开采准入制度，实施矿种差别化、区域差别化管理，完善矿产资源勘查开发宏观调控政策。七是要加大矿产资源“打非治违”工作力度，坚决制止私挖乱采行为。进一步完善矿产资源管理动态巡查机制，加大巡查力度，及时发现问题，切实将违法行为制止在萌芽状态。进一步明确各县市、各乡镇人民政府是打击取缔本行政区域私挖乱采行为的责任主体，完善由政府牵头、多部门综合执法机制，形成合力，有效打击矿产资源违法违规行为。八是要对《云南省红河哈尼族彝族自治州矿产资源管理条例》进行修订。《云南省红河哈尼族彝族自治州矿产资源管理条例》颁布的时间已久，部分条款与现行政策不一致，迫切需要进行修订。</w:t>
      </w:r>
    </w:p>
    <w:p w:rsidR="00814B67" w:rsidRPr="00101F51" w:rsidRDefault="00D25DA0" w:rsidP="00D25DA0">
      <w:pPr>
        <w:jc w:val="right"/>
        <w:rPr>
          <w:sz w:val="28"/>
          <w:szCs w:val="28"/>
        </w:rPr>
      </w:pPr>
      <w:r w:rsidRPr="00D25DA0">
        <w:rPr>
          <w:rFonts w:hint="eastAsia"/>
          <w:sz w:val="28"/>
          <w:szCs w:val="28"/>
        </w:rPr>
        <w:t>（州人大常委会环资工委　李健琳）</w:t>
      </w:r>
    </w:p>
    <w:sectPr w:rsidR="00814B67" w:rsidRPr="00101F51" w:rsidSect="00D07F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39C" w:rsidRDefault="006D739C" w:rsidP="00B85A16">
      <w:r>
        <w:separator/>
      </w:r>
    </w:p>
  </w:endnote>
  <w:endnote w:type="continuationSeparator" w:id="1">
    <w:p w:rsidR="006D739C" w:rsidRDefault="006D739C" w:rsidP="00B85A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39C" w:rsidRDefault="006D739C" w:rsidP="00B85A16">
      <w:r>
        <w:separator/>
      </w:r>
    </w:p>
  </w:footnote>
  <w:footnote w:type="continuationSeparator" w:id="1">
    <w:p w:rsidR="006D739C" w:rsidRDefault="006D739C" w:rsidP="00B85A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B67"/>
    <w:rsid w:val="0003743E"/>
    <w:rsid w:val="0007218A"/>
    <w:rsid w:val="000A5056"/>
    <w:rsid w:val="000B599B"/>
    <w:rsid w:val="00101F51"/>
    <w:rsid w:val="001A1294"/>
    <w:rsid w:val="002B21BE"/>
    <w:rsid w:val="002E5637"/>
    <w:rsid w:val="00342B12"/>
    <w:rsid w:val="00353AD5"/>
    <w:rsid w:val="00375858"/>
    <w:rsid w:val="00390F5E"/>
    <w:rsid w:val="003A6A8D"/>
    <w:rsid w:val="003B3858"/>
    <w:rsid w:val="003C15B1"/>
    <w:rsid w:val="00421920"/>
    <w:rsid w:val="0044766F"/>
    <w:rsid w:val="004C6028"/>
    <w:rsid w:val="004D3E34"/>
    <w:rsid w:val="00502CD5"/>
    <w:rsid w:val="00581AA0"/>
    <w:rsid w:val="00592EB0"/>
    <w:rsid w:val="005B65D7"/>
    <w:rsid w:val="00620743"/>
    <w:rsid w:val="00675463"/>
    <w:rsid w:val="006965BC"/>
    <w:rsid w:val="00697E60"/>
    <w:rsid w:val="006B245F"/>
    <w:rsid w:val="006D739C"/>
    <w:rsid w:val="007342CA"/>
    <w:rsid w:val="007A6D08"/>
    <w:rsid w:val="007B647C"/>
    <w:rsid w:val="007C071A"/>
    <w:rsid w:val="007F0A35"/>
    <w:rsid w:val="007F3842"/>
    <w:rsid w:val="00814B67"/>
    <w:rsid w:val="00884FFC"/>
    <w:rsid w:val="009318CA"/>
    <w:rsid w:val="00972832"/>
    <w:rsid w:val="009D3AB0"/>
    <w:rsid w:val="009F7B47"/>
    <w:rsid w:val="00A05874"/>
    <w:rsid w:val="00A33243"/>
    <w:rsid w:val="00A53B9F"/>
    <w:rsid w:val="00A621DB"/>
    <w:rsid w:val="00AC096B"/>
    <w:rsid w:val="00AD29D0"/>
    <w:rsid w:val="00B15597"/>
    <w:rsid w:val="00B47F91"/>
    <w:rsid w:val="00B80FDC"/>
    <w:rsid w:val="00B85A16"/>
    <w:rsid w:val="00B86063"/>
    <w:rsid w:val="00BA2AF6"/>
    <w:rsid w:val="00BD32F8"/>
    <w:rsid w:val="00BE5B78"/>
    <w:rsid w:val="00BF75CE"/>
    <w:rsid w:val="00C53DB2"/>
    <w:rsid w:val="00C5675D"/>
    <w:rsid w:val="00C8285F"/>
    <w:rsid w:val="00CA4455"/>
    <w:rsid w:val="00D012CE"/>
    <w:rsid w:val="00D07FB5"/>
    <w:rsid w:val="00D1630E"/>
    <w:rsid w:val="00D25DA0"/>
    <w:rsid w:val="00D360AD"/>
    <w:rsid w:val="00D53E26"/>
    <w:rsid w:val="00DC29FC"/>
    <w:rsid w:val="00DD67EE"/>
    <w:rsid w:val="00DF31DF"/>
    <w:rsid w:val="00E164C3"/>
    <w:rsid w:val="00E53482"/>
    <w:rsid w:val="00E602E7"/>
    <w:rsid w:val="00E64C22"/>
    <w:rsid w:val="00E81624"/>
    <w:rsid w:val="00E838A2"/>
    <w:rsid w:val="00EA5292"/>
    <w:rsid w:val="00EA7CEB"/>
    <w:rsid w:val="00EB3048"/>
    <w:rsid w:val="00F476E6"/>
    <w:rsid w:val="00F50016"/>
    <w:rsid w:val="00F86D9A"/>
    <w:rsid w:val="00FA70AD"/>
    <w:rsid w:val="00FD6A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7F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85A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85A16"/>
    <w:rPr>
      <w:kern w:val="2"/>
      <w:sz w:val="18"/>
      <w:szCs w:val="18"/>
    </w:rPr>
  </w:style>
  <w:style w:type="paragraph" w:styleId="a4">
    <w:name w:val="footer"/>
    <w:basedOn w:val="a"/>
    <w:link w:val="Char0"/>
    <w:rsid w:val="00B85A16"/>
    <w:pPr>
      <w:tabs>
        <w:tab w:val="center" w:pos="4153"/>
        <w:tab w:val="right" w:pos="8306"/>
      </w:tabs>
      <w:snapToGrid w:val="0"/>
      <w:jc w:val="left"/>
    </w:pPr>
    <w:rPr>
      <w:sz w:val="18"/>
      <w:szCs w:val="18"/>
    </w:rPr>
  </w:style>
  <w:style w:type="character" w:customStyle="1" w:styleId="Char0">
    <w:name w:val="页脚 Char"/>
    <w:basedOn w:val="a0"/>
    <w:link w:val="a4"/>
    <w:rsid w:val="00B85A16"/>
    <w:rPr>
      <w:kern w:val="2"/>
      <w:sz w:val="18"/>
      <w:szCs w:val="18"/>
    </w:rPr>
  </w:style>
  <w:style w:type="paragraph" w:styleId="a5">
    <w:name w:val="Balloon Text"/>
    <w:basedOn w:val="a"/>
    <w:link w:val="Char1"/>
    <w:rsid w:val="00390F5E"/>
    <w:rPr>
      <w:sz w:val="18"/>
      <w:szCs w:val="18"/>
    </w:rPr>
  </w:style>
  <w:style w:type="character" w:customStyle="1" w:styleId="Char1">
    <w:name w:val="批注框文本 Char"/>
    <w:basedOn w:val="a0"/>
    <w:link w:val="a5"/>
    <w:rsid w:val="00390F5E"/>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158</Words>
  <Characters>901</Characters>
  <Application>Microsoft Office Word</Application>
  <DocSecurity>0</DocSecurity>
  <Lines>7</Lines>
  <Paragraphs>2</Paragraphs>
  <ScaleCrop>false</ScaleCrop>
  <Company>Microsoft</Company>
  <LinksUpToDate>false</LinksUpToDate>
  <CharactersWithSpaces>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PC</cp:lastModifiedBy>
  <cp:revision>3</cp:revision>
  <dcterms:created xsi:type="dcterms:W3CDTF">2019-02-20T02:37:00Z</dcterms:created>
  <dcterms:modified xsi:type="dcterms:W3CDTF">2019-02-20T02:37:00Z</dcterms:modified>
</cp:coreProperties>
</file>