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3D" w:rsidRPr="00B7563D" w:rsidRDefault="000A0A26" w:rsidP="00B7563D">
      <w:pPr>
        <w:jc w:val="center"/>
        <w:rPr>
          <w:b/>
          <w:sz w:val="36"/>
          <w:szCs w:val="36"/>
        </w:rPr>
      </w:pPr>
      <w:r w:rsidRPr="000A0A26">
        <w:rPr>
          <w:rFonts w:hint="eastAsia"/>
          <w:b/>
          <w:sz w:val="36"/>
          <w:szCs w:val="36"/>
        </w:rPr>
        <w:t>主动作为在脱贫攻坚中发挥人大力量</w:t>
      </w:r>
    </w:p>
    <w:p w:rsidR="00D06181" w:rsidRPr="00B7563D" w:rsidRDefault="000A0A26" w:rsidP="00B7563D">
      <w:pPr>
        <w:jc w:val="center"/>
        <w:rPr>
          <w:b/>
        </w:rPr>
      </w:pPr>
      <w:r w:rsidRPr="000A0A26">
        <w:rPr>
          <w:rFonts w:hint="eastAsia"/>
          <w:b/>
        </w:rPr>
        <w:t>赵　丽</w:t>
      </w:r>
    </w:p>
    <w:p w:rsidR="008E74E2" w:rsidRDefault="008E74E2" w:rsidP="00D06181">
      <w:pPr>
        <w:rPr>
          <w:b/>
        </w:rPr>
      </w:pPr>
    </w:p>
    <w:p w:rsidR="000A0A26" w:rsidRPr="000A0A26" w:rsidRDefault="00101F51" w:rsidP="000A0A26">
      <w:pPr>
        <w:rPr>
          <w:rFonts w:hint="eastAsia"/>
          <w:sz w:val="28"/>
          <w:szCs w:val="28"/>
        </w:rPr>
      </w:pPr>
      <w:r w:rsidRPr="00101F51">
        <w:rPr>
          <w:rFonts w:hint="eastAsia"/>
          <w:sz w:val="28"/>
          <w:szCs w:val="28"/>
        </w:rPr>
        <w:t xml:space="preserve">　　</w:t>
      </w:r>
      <w:r w:rsidR="000A0A26" w:rsidRPr="000A0A26">
        <w:rPr>
          <w:rFonts w:hint="eastAsia"/>
          <w:sz w:val="28"/>
          <w:szCs w:val="28"/>
        </w:rPr>
        <w:t>打赢脱贫攻坚战，事关人民福祉，事关党的执政基础和国家长治久安。当前的泸西，作为红河州脱贫攻坚的重点县之一，脱贫攻坚的冲锋号角已经吹响，全县干部群众正众志成城，向贫困和落后发起排山倒海的攻势。在这场脱贫攻坚战中，县、乡镇人大应有作为，也大有作为。</w:t>
      </w:r>
    </w:p>
    <w:p w:rsidR="000A0A26" w:rsidRPr="000A0A26" w:rsidRDefault="000A0A26" w:rsidP="000A0A26">
      <w:pPr>
        <w:rPr>
          <w:rFonts w:hint="eastAsia"/>
          <w:b/>
          <w:sz w:val="28"/>
          <w:szCs w:val="28"/>
        </w:rPr>
      </w:pPr>
      <w:r w:rsidRPr="000A0A26">
        <w:rPr>
          <w:rFonts w:hint="eastAsia"/>
          <w:b/>
          <w:sz w:val="28"/>
          <w:szCs w:val="28"/>
        </w:rPr>
        <w:t xml:space="preserve">　　一、强化思想认识，主动为精准脱贫攻坚凝心聚力</w:t>
      </w:r>
    </w:p>
    <w:p w:rsidR="000A0A26" w:rsidRPr="000A0A26" w:rsidRDefault="000A0A26" w:rsidP="000A0A26">
      <w:pPr>
        <w:rPr>
          <w:rFonts w:hint="eastAsia"/>
          <w:sz w:val="28"/>
          <w:szCs w:val="28"/>
        </w:rPr>
      </w:pPr>
      <w:r w:rsidRPr="000A0A26">
        <w:rPr>
          <w:rFonts w:hint="eastAsia"/>
          <w:sz w:val="28"/>
          <w:szCs w:val="28"/>
        </w:rPr>
        <w:t xml:space="preserve">　　当前，全县各级党委、政府把脱贫攻坚作为头等大事和第一民生工程，带领泸西广大干部群众全力投入到脱贫攻坚的主战场。在这种大势面前，县、乡镇人大要做到不甘人后，带头认真学习习总书记关于扶贫开发的一系列重要指示精神，深刻领会中央、省、州、县关于实施扶贫攻坚的各项决策部署，全面掌握精准扶贫相关政策知识，从战略和全局的高度充分认识新形势新阶段实施脱贫攻坚的重大意义和深远影响，以高度的政治责任感和使命感主动融入脱贫攻坚热潮。要自觉服从全县脱贫攻坚大局，按照各级党委的决策部署，结合贫困乡、贫困村和建档立卡贫困户的实际，立足推动脱贫攻坚各项措施和工作的落实，充分发挥好人大的职能作用，坚持问题导向，合理确定监督内容和时间节点，既要了解全面情况，做到全覆盖，也要善于抓个别、抓特殊，用“解剖麻雀”的方法以点促面。同时，要统筹考虑，既把握好当前的监督重点，也要放眼长远，加强对建立长效机制的监督，使地方人大为脱贫攻坚而谋，为脱贫攻坚而为，始终站在脱贫攻</w:t>
      </w:r>
      <w:r w:rsidRPr="000A0A26">
        <w:rPr>
          <w:rFonts w:hint="eastAsia"/>
          <w:sz w:val="28"/>
          <w:szCs w:val="28"/>
        </w:rPr>
        <w:lastRenderedPageBreak/>
        <w:t>坚的前沿阵地。</w:t>
      </w:r>
    </w:p>
    <w:p w:rsidR="000A0A26" w:rsidRPr="000A0A26" w:rsidRDefault="000A0A26" w:rsidP="000A0A26">
      <w:pPr>
        <w:rPr>
          <w:rFonts w:hint="eastAsia"/>
          <w:b/>
          <w:sz w:val="28"/>
          <w:szCs w:val="28"/>
        </w:rPr>
      </w:pPr>
      <w:r w:rsidRPr="000A0A26">
        <w:rPr>
          <w:rFonts w:hint="eastAsia"/>
          <w:b/>
          <w:sz w:val="28"/>
          <w:szCs w:val="28"/>
        </w:rPr>
        <w:t xml:space="preserve">　　二、强化有效监督，主动为脱贫攻坚履职尽责</w:t>
      </w:r>
    </w:p>
    <w:p w:rsidR="000A0A26" w:rsidRPr="000A0A26" w:rsidRDefault="000A0A26" w:rsidP="000A0A26">
      <w:pPr>
        <w:rPr>
          <w:rFonts w:hint="eastAsia"/>
          <w:sz w:val="28"/>
          <w:szCs w:val="28"/>
        </w:rPr>
      </w:pPr>
      <w:r w:rsidRPr="000A0A26">
        <w:rPr>
          <w:rFonts w:hint="eastAsia"/>
          <w:sz w:val="28"/>
          <w:szCs w:val="28"/>
        </w:rPr>
        <w:t xml:space="preserve">　　在脱贫攻坚中，要充分发挥人大的职能作用，创新监督方式，强化人大监督工作，真正做到敢于监督、善于监督、严于监督，切实增强监督效果。一是用好、用活调研、执法检查、视察等监督方式，开展好监督工作。充分利用调研、执法检查、视察等监督方式，强化对党的扶贫政策、法规贯彻落实情况的监督，特别是对“六个精准”、“五个一批”等相关政策的把握、执行、落实情况进行跟踪监督。加强对脱贫攻坚相关法律法规执行情况的监督，让整个脱贫攻坚工作在法治的轨道上运行，为精准扶贫、精准脱贫营造良好的法治环境。二是立足全县实际，依法讨论决定脱贫攻坚重大事项。依法对全县重大扶贫项目及易地扶贫搬迁工程资金、贫困村基础设施建设项目资金等方面的重大事项进行审议，及时作出决议决定，有效推动县委扶贫工作重大决策部署的贯彻落实及重大项目的有效实施。三是创新方式，组织代表约见“一府两院”领导。根据县人大代表在参加视察、调研活动中发现的，人民群众普遍关心的精准识别、</w:t>
      </w:r>
      <w:r w:rsidRPr="000A0A26">
        <w:rPr>
          <w:rFonts w:hint="eastAsia"/>
          <w:sz w:val="28"/>
          <w:szCs w:val="28"/>
        </w:rPr>
        <w:t>CD</w:t>
      </w:r>
      <w:r w:rsidRPr="000A0A26">
        <w:rPr>
          <w:rFonts w:hint="eastAsia"/>
          <w:sz w:val="28"/>
          <w:szCs w:val="28"/>
        </w:rPr>
        <w:t>级危房户鉴定等方面问题，通过代表约见“一府两院”主要领导和有关部门负责人的方式，直接反应问题，研究办理措施，监督办理进度，最终促成问题的解决。四是开展工作评议，坚持监督事和监督人相统一。脱贫攻坚，关键在人。应用工作评议方式，对县人民政府各单位、各部门“一把手”抓精准扶贫、脱贫攻坚的情况，实行“拷问”，并将审查和评分情况通过网络、公告栏等方式向社会公开。同时，将评议结果报请县</w:t>
      </w:r>
      <w:r w:rsidRPr="000A0A26">
        <w:rPr>
          <w:rFonts w:hint="eastAsia"/>
          <w:sz w:val="28"/>
          <w:szCs w:val="28"/>
        </w:rPr>
        <w:lastRenderedPageBreak/>
        <w:t>委作为部门年度中心目标考核和干部人事调整的重要参考依据。</w:t>
      </w:r>
    </w:p>
    <w:p w:rsidR="000A0A26" w:rsidRPr="000A0A26" w:rsidRDefault="000A0A26" w:rsidP="000A0A26">
      <w:pPr>
        <w:rPr>
          <w:rFonts w:hint="eastAsia"/>
          <w:b/>
          <w:sz w:val="28"/>
          <w:szCs w:val="28"/>
        </w:rPr>
      </w:pPr>
      <w:r w:rsidRPr="000A0A26">
        <w:rPr>
          <w:rFonts w:hint="eastAsia"/>
          <w:b/>
          <w:sz w:val="28"/>
          <w:szCs w:val="28"/>
        </w:rPr>
        <w:t xml:space="preserve">　　三、发挥代表作用，主动助力脱贫攻坚</w:t>
      </w:r>
    </w:p>
    <w:p w:rsidR="000A0A26" w:rsidRPr="000A0A26" w:rsidRDefault="000A0A26" w:rsidP="000A0A26">
      <w:pPr>
        <w:rPr>
          <w:rFonts w:hint="eastAsia"/>
          <w:sz w:val="28"/>
          <w:szCs w:val="28"/>
        </w:rPr>
      </w:pPr>
      <w:r w:rsidRPr="000A0A26">
        <w:rPr>
          <w:rFonts w:hint="eastAsia"/>
          <w:sz w:val="28"/>
          <w:szCs w:val="28"/>
        </w:rPr>
        <w:t xml:space="preserve">　　人大代表大部分来自基层，来自生产劳动的第一线，身处改革开放的最前沿，与人民群众联系最紧密、最直接，是党联系人民群众重要的桥梁和纽带。要充分利用人大代表这些便利条件和得天独厚的优势，将履行代表职能和精准扶贫深度融合，采取有效措施，积极投身扶贫攻坚工作。一是要充分利用人大代表联系群众密切，接触群众广泛，沟通群众方便等优势，号召他们多深入实际，多走访群众，积极宣传党的脱贫攻坚相关政策，更好地调动人民群众参与脱贫攻坚战役的积极性。二是为防止精准扶贫政策在贯彻落实过程中“跑偏”、“走样”，可以通过组织视察、调研、工作评议等方式，对精准扶贫各项惠农政策的执行、扶贫开发项目的实施、扶贫资金的使用等进行全方位的监督。同时通过人大代表收集群众对相关职能部门在主抓精准扶贫攻坚工作的意见和诉求，认真进行梳理分析，形成意见建议，及时反馈相关部门，力促相关部门实施的扶贫攻坚工作更能符合基层实际，更加科学可行，更多惠及千家万户。</w:t>
      </w:r>
    </w:p>
    <w:p w:rsidR="000A0A26" w:rsidRPr="000A0A26" w:rsidRDefault="000A0A26" w:rsidP="000A0A26">
      <w:pPr>
        <w:rPr>
          <w:rFonts w:hint="eastAsia"/>
          <w:b/>
          <w:sz w:val="28"/>
          <w:szCs w:val="28"/>
        </w:rPr>
      </w:pPr>
      <w:r w:rsidRPr="000A0A26">
        <w:rPr>
          <w:rFonts w:hint="eastAsia"/>
          <w:b/>
          <w:sz w:val="28"/>
          <w:szCs w:val="28"/>
        </w:rPr>
        <w:t xml:space="preserve">　　四、坚持身体力行，主动走实扶贫路径</w:t>
      </w:r>
    </w:p>
    <w:p w:rsidR="00814B67" w:rsidRPr="00101F51" w:rsidRDefault="000A0A26" w:rsidP="000A0A26">
      <w:pPr>
        <w:rPr>
          <w:sz w:val="28"/>
          <w:szCs w:val="28"/>
        </w:rPr>
      </w:pPr>
      <w:r w:rsidRPr="000A0A26">
        <w:rPr>
          <w:rFonts w:hint="eastAsia"/>
          <w:sz w:val="28"/>
          <w:szCs w:val="28"/>
        </w:rPr>
        <w:t xml:space="preserve">　　目前，全县脱贫攻坚工作正在如火如荼地进行中。县人大常委会在做好下派驻村扶贫工作队员、积极帮助挂联村组协调项目资金等脱贫攻坚工作的同时，要发动人大机关干部职工树立“一盘棋”思想，自觉把脱贫攻坚当作份内事，自觉服从服务于扶贫攻坚工作大局。要积极参与、做好“挂包帮、转走访”扶贫开发挂钩工作，实行单位与</w:t>
      </w:r>
      <w:r w:rsidRPr="000A0A26">
        <w:rPr>
          <w:rFonts w:hint="eastAsia"/>
          <w:sz w:val="28"/>
          <w:szCs w:val="28"/>
        </w:rPr>
        <w:lastRenderedPageBreak/>
        <w:t>挂钩乡镇、人大常委会领导与挂钩村组、人大干部职工与结对帮扶建档立卡贫困户开展“点对点”、“一对一”帮扶；乡镇人大主席、副主席、人大秘书也应成为脱贫攻坚的中坚力量，采取“全方位、立体化、经常性、重实效”的帮扶方式，坚持“谋”到点上、“干”在实处、“助”进心坎，科学制定帮扶计划，采取多种形式，访民情、惠民生、聚民心，送知识、传技术、助转型，帮助贫困户解决实际困难，竭力推动贫困村多渠道、多类型、多元化发展，实现贫困户脱贫增收。</w:t>
      </w:r>
    </w:p>
    <w:sectPr w:rsidR="00814B67" w:rsidRPr="00101F51" w:rsidSect="007A72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771" w:rsidRDefault="00D84771" w:rsidP="00720A44">
      <w:r>
        <w:separator/>
      </w:r>
    </w:p>
  </w:endnote>
  <w:endnote w:type="continuationSeparator" w:id="0">
    <w:p w:rsidR="00D84771" w:rsidRDefault="00D84771" w:rsidP="00720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771" w:rsidRDefault="00D84771" w:rsidP="00720A44">
      <w:r>
        <w:separator/>
      </w:r>
    </w:p>
  </w:footnote>
  <w:footnote w:type="continuationSeparator" w:id="0">
    <w:p w:rsidR="00D84771" w:rsidRDefault="00D84771" w:rsidP="00720A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4B67"/>
    <w:rsid w:val="000A0A26"/>
    <w:rsid w:val="00101F51"/>
    <w:rsid w:val="001B57EB"/>
    <w:rsid w:val="00263D2D"/>
    <w:rsid w:val="002E5637"/>
    <w:rsid w:val="004D3E34"/>
    <w:rsid w:val="00720A44"/>
    <w:rsid w:val="007A728B"/>
    <w:rsid w:val="00814B67"/>
    <w:rsid w:val="008C3234"/>
    <w:rsid w:val="008E74E2"/>
    <w:rsid w:val="00A53B9F"/>
    <w:rsid w:val="00A973E6"/>
    <w:rsid w:val="00AD29D0"/>
    <w:rsid w:val="00B1614F"/>
    <w:rsid w:val="00B7563D"/>
    <w:rsid w:val="00D06181"/>
    <w:rsid w:val="00D1630E"/>
    <w:rsid w:val="00D84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0A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0A44"/>
    <w:rPr>
      <w:kern w:val="2"/>
      <w:sz w:val="18"/>
      <w:szCs w:val="18"/>
    </w:rPr>
  </w:style>
  <w:style w:type="paragraph" w:styleId="a4">
    <w:name w:val="footer"/>
    <w:basedOn w:val="a"/>
    <w:link w:val="Char0"/>
    <w:rsid w:val="00720A44"/>
    <w:pPr>
      <w:tabs>
        <w:tab w:val="center" w:pos="4153"/>
        <w:tab w:val="right" w:pos="8306"/>
      </w:tabs>
      <w:snapToGrid w:val="0"/>
      <w:jc w:val="left"/>
    </w:pPr>
    <w:rPr>
      <w:sz w:val="18"/>
      <w:szCs w:val="18"/>
    </w:rPr>
  </w:style>
  <w:style w:type="character" w:customStyle="1" w:styleId="Char0">
    <w:name w:val="页脚 Char"/>
    <w:basedOn w:val="a0"/>
    <w:link w:val="a4"/>
    <w:rsid w:val="00720A4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308</Words>
  <Characters>1757</Characters>
  <Application>Microsoft Office Word</Application>
  <DocSecurity>0</DocSecurity>
  <Lines>14</Lines>
  <Paragraphs>4</Paragraphs>
  <ScaleCrop>false</ScaleCrop>
  <Company>Microsoft</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Administrator</cp:lastModifiedBy>
  <cp:revision>3</cp:revision>
  <dcterms:created xsi:type="dcterms:W3CDTF">2018-12-18T02:47:00Z</dcterms:created>
  <dcterms:modified xsi:type="dcterms:W3CDTF">2018-12-18T02:48:00Z</dcterms:modified>
</cp:coreProperties>
</file>