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09" w:rsidRDefault="00771935" w:rsidP="00907B19">
      <w:pPr>
        <w:spacing w:line="480" w:lineRule="auto"/>
        <w:jc w:val="center"/>
        <w:rPr>
          <w:b/>
          <w:sz w:val="36"/>
          <w:szCs w:val="36"/>
        </w:rPr>
      </w:pPr>
      <w:r w:rsidRPr="00771935">
        <w:rPr>
          <w:rFonts w:hint="eastAsia"/>
          <w:b/>
          <w:sz w:val="36"/>
          <w:szCs w:val="36"/>
        </w:rPr>
        <w:t>红河州人大代表工作会议在石屏召开</w:t>
      </w:r>
    </w:p>
    <w:p w:rsidR="0043196B" w:rsidRDefault="00771935" w:rsidP="00EF0DC4">
      <w:pPr>
        <w:spacing w:line="480" w:lineRule="auto"/>
        <w:jc w:val="center"/>
        <w:rPr>
          <w:rFonts w:hint="eastAsia"/>
          <w:b/>
        </w:rPr>
      </w:pPr>
      <w:r w:rsidRPr="00771935">
        <w:rPr>
          <w:rFonts w:hint="eastAsia"/>
          <w:b/>
        </w:rPr>
        <w:t>州人大常委会选联工委　李艾玲</w:t>
      </w:r>
    </w:p>
    <w:p w:rsidR="00771935" w:rsidRPr="00B7563D" w:rsidRDefault="00771935" w:rsidP="00EF0DC4">
      <w:pPr>
        <w:spacing w:line="480" w:lineRule="auto"/>
        <w:jc w:val="center"/>
        <w:rPr>
          <w:b/>
        </w:rPr>
      </w:pPr>
    </w:p>
    <w:p w:rsidR="00771935" w:rsidRPr="00771935" w:rsidRDefault="00101F51" w:rsidP="00771935">
      <w:pPr>
        <w:rPr>
          <w:rFonts w:hint="eastAsia"/>
          <w:sz w:val="28"/>
          <w:szCs w:val="28"/>
        </w:rPr>
      </w:pPr>
      <w:r w:rsidRPr="00101F51">
        <w:rPr>
          <w:rFonts w:hint="eastAsia"/>
          <w:sz w:val="28"/>
          <w:szCs w:val="28"/>
        </w:rPr>
        <w:t xml:space="preserve">　　</w:t>
      </w:r>
      <w:r w:rsidR="00771935" w:rsidRPr="00771935">
        <w:rPr>
          <w:rFonts w:hint="eastAsia"/>
          <w:sz w:val="28"/>
          <w:szCs w:val="28"/>
        </w:rPr>
        <w:t>8</w:t>
      </w:r>
      <w:r w:rsidR="00771935" w:rsidRPr="00771935">
        <w:rPr>
          <w:rFonts w:hint="eastAsia"/>
          <w:sz w:val="28"/>
          <w:szCs w:val="28"/>
        </w:rPr>
        <w:t>月</w:t>
      </w:r>
      <w:r w:rsidR="00771935" w:rsidRPr="00771935">
        <w:rPr>
          <w:rFonts w:hint="eastAsia"/>
          <w:sz w:val="28"/>
          <w:szCs w:val="28"/>
        </w:rPr>
        <w:t>29</w:t>
      </w:r>
      <w:r w:rsidR="00771935" w:rsidRPr="00771935">
        <w:rPr>
          <w:rFonts w:hint="eastAsia"/>
          <w:sz w:val="28"/>
          <w:szCs w:val="28"/>
        </w:rPr>
        <w:t>至</w:t>
      </w:r>
      <w:r w:rsidR="00771935" w:rsidRPr="00771935">
        <w:rPr>
          <w:rFonts w:hint="eastAsia"/>
          <w:sz w:val="28"/>
          <w:szCs w:val="28"/>
        </w:rPr>
        <w:t>31</w:t>
      </w:r>
      <w:r w:rsidR="00771935" w:rsidRPr="00771935">
        <w:rPr>
          <w:rFonts w:hint="eastAsia"/>
          <w:sz w:val="28"/>
          <w:szCs w:val="28"/>
        </w:rPr>
        <w:t>日，红河州人大代表工作会议在石屏县召开。州人大常委会主任普绍忠、副主任汤卫东，州人大常委会副秘书长、办公室主任李涛，选联工委主任李煜，中共石屏县委书记李红芬，石屏县人大常委会主任张越松，</w:t>
      </w:r>
      <w:r w:rsidR="00771935" w:rsidRPr="00771935">
        <w:rPr>
          <w:rFonts w:hint="eastAsia"/>
          <w:sz w:val="28"/>
          <w:szCs w:val="28"/>
        </w:rPr>
        <w:t>13</w:t>
      </w:r>
      <w:r w:rsidR="00771935" w:rsidRPr="00771935">
        <w:rPr>
          <w:rFonts w:hint="eastAsia"/>
          <w:sz w:val="28"/>
          <w:szCs w:val="28"/>
        </w:rPr>
        <w:t>县（市）人大常委会主任、分管副主任，选联工委主任、副主任，部分乡（镇）人大主席及“人大代表之家”示范点负责人共</w:t>
      </w:r>
      <w:r w:rsidR="00771935" w:rsidRPr="00771935">
        <w:rPr>
          <w:rFonts w:hint="eastAsia"/>
          <w:sz w:val="28"/>
          <w:szCs w:val="28"/>
        </w:rPr>
        <w:t>150</w:t>
      </w:r>
      <w:r w:rsidR="00771935" w:rsidRPr="00771935">
        <w:rPr>
          <w:rFonts w:hint="eastAsia"/>
          <w:sz w:val="28"/>
          <w:szCs w:val="28"/>
        </w:rPr>
        <w:t>人参加了会议。会议由汤卫东主持召开。李红芬在会上致了欢迎辞。</w:t>
      </w:r>
    </w:p>
    <w:p w:rsidR="00771935" w:rsidRPr="00771935" w:rsidRDefault="00771935" w:rsidP="00771935">
      <w:pPr>
        <w:rPr>
          <w:rFonts w:hint="eastAsia"/>
          <w:sz w:val="28"/>
          <w:szCs w:val="28"/>
        </w:rPr>
      </w:pPr>
      <w:r w:rsidRPr="00771935">
        <w:rPr>
          <w:rFonts w:hint="eastAsia"/>
          <w:sz w:val="28"/>
          <w:szCs w:val="28"/>
        </w:rPr>
        <w:t xml:space="preserve">　　会上，普主任说，近年来，全州人大代表工作取得了许多新的成效，创造了许多新的经验和做法，对如何做好下一步人大代表工作，他要求：一是提高站位，充分认识人大代表的性质、地位和作用。要认识到人大代表是依法选举产生的，是国家权力机关组成人员，是人民利益和意志的代言人，是人民行使国家权力的实际承担者。二是担当作为，切实增强做好人大代表工作的紧迫感和责任感。三是完善机制，着力提高新时代人大代表工作的水平。要求要加强党对代表工作的领导，严把代表“入口关”，坚持代表的主体地位，加强代表学习培训，加强代表履职监督，提高议案建议办理质量，拓宽代表联系群众渠道，提高代表联系服务群众的能力，强化代表服务保障，充分地发挥代表的作用。</w:t>
      </w:r>
    </w:p>
    <w:p w:rsidR="00771935" w:rsidRPr="00771935" w:rsidRDefault="00771935" w:rsidP="00771935">
      <w:pPr>
        <w:rPr>
          <w:rFonts w:hint="eastAsia"/>
          <w:sz w:val="28"/>
          <w:szCs w:val="28"/>
        </w:rPr>
      </w:pPr>
      <w:r w:rsidRPr="00771935">
        <w:rPr>
          <w:rFonts w:hint="eastAsia"/>
          <w:sz w:val="28"/>
          <w:szCs w:val="28"/>
        </w:rPr>
        <w:t xml:space="preserve">　　汤卫东给予会议主题鲜明，针对性强，时间紧凑，效果好的肯定。</w:t>
      </w:r>
      <w:r w:rsidRPr="00771935">
        <w:rPr>
          <w:rFonts w:hint="eastAsia"/>
          <w:sz w:val="28"/>
          <w:szCs w:val="28"/>
        </w:rPr>
        <w:lastRenderedPageBreak/>
        <w:t>表现在统一了思想，提高了认识；总结了工作，交流了经验；把住了重点，明确了工作任务。就如何贯彻好会议精神，他要求：一要认真学习领会好普主任的讲话精神，高质量完成各项工作任务；二要认真贯彻落实好会议确定的工作任务。贯彻落实《关于加强和改进人大代表工作的意见》、《红河州“人大代表之家”创建管理办法》、《关于对红河州各级人大代表进行编组的通知》</w:t>
      </w:r>
      <w:r w:rsidRPr="00771935">
        <w:rPr>
          <w:rFonts w:hint="eastAsia"/>
          <w:sz w:val="28"/>
          <w:szCs w:val="28"/>
        </w:rPr>
        <w:t>3</w:t>
      </w:r>
      <w:r w:rsidRPr="00771935">
        <w:rPr>
          <w:rFonts w:hint="eastAsia"/>
          <w:sz w:val="28"/>
          <w:szCs w:val="28"/>
        </w:rPr>
        <w:t>个文件；三要不断深化建设代表机关的理论研究。同时，州人大常委会选联工委主任李煜通报了近年来全州人大代表工作开展情况，提出了下一阶段的具体工作任务。会上，还组织观看了《为民履职务实创新——石屏县十六届人大常委会工作侧记》专题片，</w:t>
      </w:r>
      <w:r w:rsidRPr="00771935">
        <w:rPr>
          <w:rFonts w:hint="eastAsia"/>
          <w:sz w:val="28"/>
          <w:szCs w:val="28"/>
        </w:rPr>
        <w:t>12</w:t>
      </w:r>
      <w:r w:rsidRPr="00771935">
        <w:rPr>
          <w:rFonts w:hint="eastAsia"/>
          <w:sz w:val="28"/>
          <w:szCs w:val="28"/>
        </w:rPr>
        <w:t>个县（市）就代表工作开展情况进行了交流汇报。</w:t>
      </w:r>
    </w:p>
    <w:p w:rsidR="00814B67" w:rsidRPr="00101F51" w:rsidRDefault="00771935" w:rsidP="00771935">
      <w:pPr>
        <w:rPr>
          <w:sz w:val="28"/>
          <w:szCs w:val="28"/>
        </w:rPr>
      </w:pPr>
      <w:r w:rsidRPr="00771935">
        <w:rPr>
          <w:rFonts w:hint="eastAsia"/>
          <w:sz w:val="28"/>
          <w:szCs w:val="28"/>
        </w:rPr>
        <w:t xml:space="preserve">　　同时，会议期间，组织与会人员实地考察了石屏县“人大代表之家”、异龙镇和龙朋镇龙朋村委会“人大代表之家”示范点建设情况，视察了石屏县异龙湖国家湿地公园、李怀秀李怀福非物质文化遗产传习所、龙朋镇龙韵养生谷人大代表创业示范基地等项目建设情况。</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3FA" w:rsidRDefault="00C413FA" w:rsidP="00720A44">
      <w:r>
        <w:separator/>
      </w:r>
    </w:p>
  </w:endnote>
  <w:endnote w:type="continuationSeparator" w:id="0">
    <w:p w:rsidR="00C413FA" w:rsidRDefault="00C413FA" w:rsidP="0072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3FA" w:rsidRDefault="00C413FA" w:rsidP="00720A44">
      <w:r>
        <w:separator/>
      </w:r>
    </w:p>
  </w:footnote>
  <w:footnote w:type="continuationSeparator" w:id="0">
    <w:p w:rsidR="00C413FA" w:rsidRDefault="00C413FA" w:rsidP="00720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A0A26"/>
    <w:rsid w:val="000C29D4"/>
    <w:rsid w:val="000C7064"/>
    <w:rsid w:val="000D1EED"/>
    <w:rsid w:val="00101702"/>
    <w:rsid w:val="00101F51"/>
    <w:rsid w:val="00194E6A"/>
    <w:rsid w:val="001B57EB"/>
    <w:rsid w:val="001E34B7"/>
    <w:rsid w:val="002321CD"/>
    <w:rsid w:val="00256AB9"/>
    <w:rsid w:val="00263D2D"/>
    <w:rsid w:val="00264D12"/>
    <w:rsid w:val="00275A7D"/>
    <w:rsid w:val="002D444E"/>
    <w:rsid w:val="002E1DD0"/>
    <w:rsid w:val="002E5637"/>
    <w:rsid w:val="002E6AFA"/>
    <w:rsid w:val="00365EA5"/>
    <w:rsid w:val="003856EF"/>
    <w:rsid w:val="003A04C0"/>
    <w:rsid w:val="003F5B49"/>
    <w:rsid w:val="0043196B"/>
    <w:rsid w:val="00440AF2"/>
    <w:rsid w:val="004621C9"/>
    <w:rsid w:val="004D3E34"/>
    <w:rsid w:val="00551D97"/>
    <w:rsid w:val="005720FD"/>
    <w:rsid w:val="00583843"/>
    <w:rsid w:val="005960DA"/>
    <w:rsid w:val="005A3E87"/>
    <w:rsid w:val="00637000"/>
    <w:rsid w:val="00664095"/>
    <w:rsid w:val="006D7D41"/>
    <w:rsid w:val="00720A44"/>
    <w:rsid w:val="00746255"/>
    <w:rsid w:val="00746740"/>
    <w:rsid w:val="00771935"/>
    <w:rsid w:val="007A728B"/>
    <w:rsid w:val="007F7135"/>
    <w:rsid w:val="00814B67"/>
    <w:rsid w:val="00816C25"/>
    <w:rsid w:val="008308E2"/>
    <w:rsid w:val="00856E6E"/>
    <w:rsid w:val="00863A06"/>
    <w:rsid w:val="008C3234"/>
    <w:rsid w:val="008E74E2"/>
    <w:rsid w:val="00903922"/>
    <w:rsid w:val="00907B19"/>
    <w:rsid w:val="0092712B"/>
    <w:rsid w:val="009C4546"/>
    <w:rsid w:val="00A512B7"/>
    <w:rsid w:val="00A53B9F"/>
    <w:rsid w:val="00A705BB"/>
    <w:rsid w:val="00A745E9"/>
    <w:rsid w:val="00A973E6"/>
    <w:rsid w:val="00AB4298"/>
    <w:rsid w:val="00AD29D0"/>
    <w:rsid w:val="00B053F9"/>
    <w:rsid w:val="00B1614F"/>
    <w:rsid w:val="00B7563D"/>
    <w:rsid w:val="00B92028"/>
    <w:rsid w:val="00C31209"/>
    <w:rsid w:val="00C413FA"/>
    <w:rsid w:val="00C454EC"/>
    <w:rsid w:val="00C51994"/>
    <w:rsid w:val="00CB45A2"/>
    <w:rsid w:val="00D06181"/>
    <w:rsid w:val="00D1630E"/>
    <w:rsid w:val="00D16683"/>
    <w:rsid w:val="00D62845"/>
    <w:rsid w:val="00D90795"/>
    <w:rsid w:val="00DB0701"/>
    <w:rsid w:val="00E60F3B"/>
    <w:rsid w:val="00EA7C57"/>
    <w:rsid w:val="00EC7E2D"/>
    <w:rsid w:val="00EF0DC4"/>
    <w:rsid w:val="00F35624"/>
    <w:rsid w:val="00F67BBA"/>
    <w:rsid w:val="00FB5EBA"/>
    <w:rsid w:val="00FB727D"/>
    <w:rsid w:val="00FC1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0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0A44"/>
    <w:rPr>
      <w:kern w:val="2"/>
      <w:sz w:val="18"/>
      <w:szCs w:val="18"/>
    </w:rPr>
  </w:style>
  <w:style w:type="paragraph" w:styleId="a4">
    <w:name w:val="footer"/>
    <w:basedOn w:val="a"/>
    <w:link w:val="Char0"/>
    <w:rsid w:val="00720A44"/>
    <w:pPr>
      <w:tabs>
        <w:tab w:val="center" w:pos="4153"/>
        <w:tab w:val="right" w:pos="8306"/>
      </w:tabs>
      <w:snapToGrid w:val="0"/>
      <w:jc w:val="left"/>
    </w:pPr>
    <w:rPr>
      <w:sz w:val="18"/>
      <w:szCs w:val="18"/>
    </w:rPr>
  </w:style>
  <w:style w:type="character" w:customStyle="1" w:styleId="Char0">
    <w:name w:val="页脚 Char"/>
    <w:basedOn w:val="a0"/>
    <w:link w:val="a4"/>
    <w:rsid w:val="00720A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847</Characters>
  <Application>Microsoft Office Word</Application>
  <DocSecurity>0</DocSecurity>
  <Lines>7</Lines>
  <Paragraphs>1</Paragraphs>
  <ScaleCrop>false</ScaleCrop>
  <Company>Microsoft</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2018-12-18T06:28:00Z</dcterms:created>
  <dcterms:modified xsi:type="dcterms:W3CDTF">2018-12-18T06:28:00Z</dcterms:modified>
</cp:coreProperties>
</file>