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38" w:rsidRDefault="00D62B47" w:rsidP="00674645">
      <w:pPr>
        <w:spacing w:line="360" w:lineRule="auto"/>
        <w:jc w:val="center"/>
        <w:rPr>
          <w:rFonts w:hint="eastAsia"/>
          <w:b/>
          <w:sz w:val="36"/>
          <w:szCs w:val="36"/>
        </w:rPr>
      </w:pPr>
      <w:r w:rsidRPr="00D62B47">
        <w:rPr>
          <w:rFonts w:hint="eastAsia"/>
          <w:b/>
          <w:sz w:val="36"/>
          <w:szCs w:val="36"/>
        </w:rPr>
        <w:t>全州乡镇人大工作会议在屏边县召开</w:t>
      </w:r>
    </w:p>
    <w:p w:rsidR="00E12691" w:rsidRDefault="00E12691" w:rsidP="00674645">
      <w:pPr>
        <w:spacing w:line="360" w:lineRule="auto"/>
        <w:jc w:val="center"/>
        <w:rPr>
          <w:b/>
        </w:rPr>
      </w:pPr>
    </w:p>
    <w:p w:rsidR="00D62B47" w:rsidRPr="00D62B47" w:rsidRDefault="00101F51" w:rsidP="00D62B47">
      <w:pPr>
        <w:rPr>
          <w:rFonts w:hint="eastAsia"/>
          <w:sz w:val="28"/>
          <w:szCs w:val="28"/>
        </w:rPr>
      </w:pPr>
      <w:r w:rsidRPr="00101F51">
        <w:rPr>
          <w:rFonts w:hint="eastAsia"/>
          <w:sz w:val="28"/>
          <w:szCs w:val="28"/>
        </w:rPr>
        <w:t xml:space="preserve">　　</w:t>
      </w:r>
      <w:r w:rsidR="00D62B47" w:rsidRPr="00D62B47">
        <w:rPr>
          <w:rFonts w:hint="eastAsia"/>
          <w:sz w:val="28"/>
          <w:szCs w:val="28"/>
        </w:rPr>
        <w:t>6</w:t>
      </w:r>
      <w:r w:rsidR="00D62B47" w:rsidRPr="00D62B47">
        <w:rPr>
          <w:rFonts w:hint="eastAsia"/>
          <w:sz w:val="28"/>
          <w:szCs w:val="28"/>
        </w:rPr>
        <w:t>月</w:t>
      </w:r>
      <w:r w:rsidR="00D62B47" w:rsidRPr="00D62B47">
        <w:rPr>
          <w:rFonts w:hint="eastAsia"/>
          <w:sz w:val="28"/>
          <w:szCs w:val="28"/>
        </w:rPr>
        <w:t>26</w:t>
      </w:r>
      <w:r w:rsidR="00D62B47" w:rsidRPr="00D62B47">
        <w:rPr>
          <w:rFonts w:hint="eastAsia"/>
          <w:sz w:val="28"/>
          <w:szCs w:val="28"/>
        </w:rPr>
        <w:t>日至</w:t>
      </w:r>
      <w:r w:rsidR="00D62B47" w:rsidRPr="00D62B47">
        <w:rPr>
          <w:rFonts w:hint="eastAsia"/>
          <w:sz w:val="28"/>
          <w:szCs w:val="28"/>
        </w:rPr>
        <w:t>28</w:t>
      </w:r>
      <w:r w:rsidR="00D62B47" w:rsidRPr="00D62B47">
        <w:rPr>
          <w:rFonts w:hint="eastAsia"/>
          <w:sz w:val="28"/>
          <w:szCs w:val="28"/>
        </w:rPr>
        <w:t>日，红河州乡镇人大工作会议在屏边县召开。州人大常委会主任普绍忠、副主任汤卫东，秘书长尹武，副秘书长、办公室主任李涛，选联工委主任李煜，屏边县委书记苏畅，县人民政府县长李雄文及</w:t>
      </w:r>
      <w:r w:rsidR="00D62B47" w:rsidRPr="00D62B47">
        <w:rPr>
          <w:rFonts w:hint="eastAsia"/>
          <w:sz w:val="28"/>
          <w:szCs w:val="28"/>
        </w:rPr>
        <w:t>30</w:t>
      </w:r>
      <w:r w:rsidR="00D62B47" w:rsidRPr="00D62B47">
        <w:rPr>
          <w:rFonts w:hint="eastAsia"/>
          <w:sz w:val="28"/>
          <w:szCs w:val="28"/>
        </w:rPr>
        <w:t>个乡镇人大主席团主席，</w:t>
      </w:r>
      <w:r w:rsidR="00D62B47" w:rsidRPr="00D62B47">
        <w:rPr>
          <w:rFonts w:hint="eastAsia"/>
          <w:sz w:val="28"/>
          <w:szCs w:val="28"/>
        </w:rPr>
        <w:t>13</w:t>
      </w:r>
      <w:r w:rsidR="00D62B47" w:rsidRPr="00D62B47">
        <w:rPr>
          <w:rFonts w:hint="eastAsia"/>
          <w:sz w:val="28"/>
          <w:szCs w:val="28"/>
        </w:rPr>
        <w:t>县（市）人大常委会主任，分管选联工委的副主任，选联工委主任、副主任，屏边县各乡（镇）人大主席团主席，屏边县玉屏镇、新现镇和绿春县大兴镇党委书记及戈奎乡乡长等</w:t>
      </w:r>
      <w:r w:rsidR="00D62B47" w:rsidRPr="00D62B47">
        <w:rPr>
          <w:rFonts w:hint="eastAsia"/>
          <w:sz w:val="28"/>
          <w:szCs w:val="28"/>
        </w:rPr>
        <w:t>140</w:t>
      </w:r>
      <w:r w:rsidR="00D62B47" w:rsidRPr="00D62B47">
        <w:rPr>
          <w:rFonts w:hint="eastAsia"/>
          <w:sz w:val="28"/>
          <w:szCs w:val="28"/>
        </w:rPr>
        <w:t>余人参加了会议。</w:t>
      </w:r>
    </w:p>
    <w:p w:rsidR="00D62B47" w:rsidRPr="00D62B47" w:rsidRDefault="00D62B47" w:rsidP="00D62B47">
      <w:pPr>
        <w:rPr>
          <w:rFonts w:hint="eastAsia"/>
          <w:sz w:val="28"/>
          <w:szCs w:val="28"/>
        </w:rPr>
      </w:pPr>
      <w:r w:rsidRPr="00D62B47">
        <w:rPr>
          <w:rFonts w:hint="eastAsia"/>
          <w:sz w:val="28"/>
          <w:szCs w:val="28"/>
        </w:rPr>
        <w:t xml:space="preserve">　　会上，普绍忠主任说，一直以来，全州各乡镇人大始终坚持党的领导人民当家做主、依法治国有机统一，依法行使职权，为推动全州经济社会发展和民主法治建设作出了积极贡献。进一步加强乡镇人大工作和建设，充分发挥基层国家权力机关和人大代表作用，巩固党的执政基础，加强基层国家政权建设，是当前和今后一个时期坚持和完善人民代表大会制度，做好新形势下人大工作的重要方面。乡镇人大主席团的工作水平直接影响和决定着乡镇人大整体工作水平，从事乡镇人大工作的同志要重视和加强学习，为做好新时代乡镇人大工作提升理论水平和能力素养。为认真履行职责，切实做好新时代乡镇人大工作，他提出五点要求：一是要坚持以习近平新时代中国特色社会主义思想指引人大工作；二是要坚持人大工作正确政治方向；三是要全面担负起宪法法律赋予的各项职责；四是要坚持密切联系人民群众；五是要坚持全面加强自身建设。</w:t>
      </w:r>
    </w:p>
    <w:p w:rsidR="00D62B47" w:rsidRPr="00D62B47" w:rsidRDefault="00D62B47" w:rsidP="00D62B47">
      <w:pPr>
        <w:rPr>
          <w:rFonts w:hint="eastAsia"/>
          <w:sz w:val="28"/>
          <w:szCs w:val="28"/>
        </w:rPr>
      </w:pPr>
      <w:r w:rsidRPr="00D62B47">
        <w:rPr>
          <w:rFonts w:hint="eastAsia"/>
          <w:sz w:val="28"/>
          <w:szCs w:val="28"/>
        </w:rPr>
        <w:lastRenderedPageBreak/>
        <w:t xml:space="preserve">　　会议共收到全州</w:t>
      </w:r>
      <w:r w:rsidRPr="00D62B47">
        <w:rPr>
          <w:rFonts w:hint="eastAsia"/>
          <w:sz w:val="28"/>
          <w:szCs w:val="28"/>
        </w:rPr>
        <w:t>30</w:t>
      </w:r>
      <w:r w:rsidRPr="00D62B47">
        <w:rPr>
          <w:rFonts w:hint="eastAsia"/>
          <w:sz w:val="28"/>
          <w:szCs w:val="28"/>
        </w:rPr>
        <w:t>个乡镇以“搭建代表履职平台，创建人大代表之家”为主题的交流材料，屏边县玉屏镇、元阳县沙拉托乡、弥勒市弥阳镇、石屏县坝心镇、建水县岔科镇、蒙自市草坝镇、个旧市老厂镇</w:t>
      </w:r>
      <w:r w:rsidRPr="00D62B47">
        <w:rPr>
          <w:rFonts w:hint="eastAsia"/>
          <w:sz w:val="28"/>
          <w:szCs w:val="28"/>
        </w:rPr>
        <w:t>7</w:t>
      </w:r>
      <w:r w:rsidRPr="00D62B47">
        <w:rPr>
          <w:rFonts w:hint="eastAsia"/>
          <w:sz w:val="28"/>
          <w:szCs w:val="28"/>
        </w:rPr>
        <w:t>个乡镇人大主席团在会上进行了交流发言，其余</w:t>
      </w:r>
      <w:r w:rsidRPr="00D62B47">
        <w:rPr>
          <w:rFonts w:hint="eastAsia"/>
          <w:sz w:val="28"/>
          <w:szCs w:val="28"/>
        </w:rPr>
        <w:t>23</w:t>
      </w:r>
      <w:r w:rsidRPr="00D62B47">
        <w:rPr>
          <w:rFonts w:hint="eastAsia"/>
          <w:sz w:val="28"/>
          <w:szCs w:val="28"/>
        </w:rPr>
        <w:t>个乡镇人大主席团进行了书面交流。</w:t>
      </w:r>
    </w:p>
    <w:p w:rsidR="00D62B47" w:rsidRPr="00D62B47" w:rsidRDefault="00D62B47" w:rsidP="00D62B47">
      <w:pPr>
        <w:rPr>
          <w:rFonts w:hint="eastAsia"/>
          <w:sz w:val="28"/>
          <w:szCs w:val="28"/>
        </w:rPr>
      </w:pPr>
      <w:r w:rsidRPr="00D62B47">
        <w:rPr>
          <w:rFonts w:hint="eastAsia"/>
          <w:sz w:val="28"/>
          <w:szCs w:val="28"/>
        </w:rPr>
        <w:t xml:space="preserve">　　会议期间，还组织与会人员到屏边县国安水果种植有限公司、大围山农业科技开发有限公司、新现人大代表科技实训基地、屏边县滴水苗城和屏边县人大常委会和洗马塘村委会“人大代表之家”考察荔枝、猕猴桃产业发展情况及人大代表工作。在考察屏边县人大常委会“人大代表之家“建设情况时，普绍忠强调，全州各级人大工作者要保持积极性和热情度，坚持以习近平新时代中国特色社会主义思想为指导，全面贯彻落实党的十九大和十九届二中、三中全会精神，围绕中心，服务大局，紧扣工作重点难点问题，勇于担当，依法履职；要充分发挥好代表主体作用，进一步拓宽和增强“人大代表之家”的承载力和服务功能；要站在新的起点上，不负党和人民的重托，推动人大制度和人大工作与时俱进、创新发展充分发挥国家权力机关在统筹推进“五位一体”总体布局、协调推进“四个全面”战略布局中的重要作用。全州乡镇人大主席团要充分发挥“人大代表之家”的功能，牢记人大代表的使命，不断提高人民群众的幸福感和获得感。</w:t>
      </w:r>
    </w:p>
    <w:p w:rsidR="00D62B47" w:rsidRPr="00D62B47" w:rsidRDefault="00D62B47" w:rsidP="00D62B47">
      <w:pPr>
        <w:rPr>
          <w:rFonts w:hint="eastAsia"/>
          <w:sz w:val="28"/>
          <w:szCs w:val="28"/>
        </w:rPr>
      </w:pPr>
      <w:r w:rsidRPr="00D62B47">
        <w:rPr>
          <w:rFonts w:hint="eastAsia"/>
          <w:sz w:val="28"/>
          <w:szCs w:val="28"/>
        </w:rPr>
        <w:t xml:space="preserve">　　会议决定，</w:t>
      </w:r>
      <w:r w:rsidRPr="00D62B47">
        <w:rPr>
          <w:rFonts w:hint="eastAsia"/>
          <w:sz w:val="28"/>
          <w:szCs w:val="28"/>
        </w:rPr>
        <w:t>2019</w:t>
      </w:r>
      <w:r w:rsidRPr="00D62B47">
        <w:rPr>
          <w:rFonts w:hint="eastAsia"/>
          <w:sz w:val="28"/>
          <w:szCs w:val="28"/>
        </w:rPr>
        <w:t>年红河州乡镇人大工作会议交由绿春县人大常委会及绿春县大兴镇、戈奎乡人大主席团联合承办，会议主题为“以互联网＋为载体，创新人大代表工作”。</w:t>
      </w:r>
    </w:p>
    <w:p w:rsidR="00BB2807" w:rsidRPr="00101F51" w:rsidRDefault="00D62B47" w:rsidP="00D62B47">
      <w:pPr>
        <w:jc w:val="right"/>
        <w:rPr>
          <w:sz w:val="28"/>
          <w:szCs w:val="28"/>
        </w:rPr>
      </w:pPr>
      <w:r w:rsidRPr="00D62B47">
        <w:rPr>
          <w:rFonts w:hint="eastAsia"/>
          <w:sz w:val="28"/>
          <w:szCs w:val="28"/>
        </w:rPr>
        <w:lastRenderedPageBreak/>
        <w:t>（州人大常委会选联委　李艾玲）</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061238"/>
    <w:rsid w:val="000B6724"/>
    <w:rsid w:val="00101F51"/>
    <w:rsid w:val="00120CF4"/>
    <w:rsid w:val="00187EC7"/>
    <w:rsid w:val="001926A3"/>
    <w:rsid w:val="001A27C3"/>
    <w:rsid w:val="001B57EB"/>
    <w:rsid w:val="00263D2D"/>
    <w:rsid w:val="00284A0E"/>
    <w:rsid w:val="002E39EA"/>
    <w:rsid w:val="002E5637"/>
    <w:rsid w:val="00321DAF"/>
    <w:rsid w:val="003924B0"/>
    <w:rsid w:val="003F770C"/>
    <w:rsid w:val="00435738"/>
    <w:rsid w:val="00447703"/>
    <w:rsid w:val="00493195"/>
    <w:rsid w:val="004A68C4"/>
    <w:rsid w:val="004B3331"/>
    <w:rsid w:val="004D3E34"/>
    <w:rsid w:val="00532D04"/>
    <w:rsid w:val="00551D3C"/>
    <w:rsid w:val="0058709D"/>
    <w:rsid w:val="0066493E"/>
    <w:rsid w:val="00674645"/>
    <w:rsid w:val="006911FB"/>
    <w:rsid w:val="006E16D1"/>
    <w:rsid w:val="006E491E"/>
    <w:rsid w:val="007164D5"/>
    <w:rsid w:val="00722B00"/>
    <w:rsid w:val="00732F01"/>
    <w:rsid w:val="00775B0B"/>
    <w:rsid w:val="007A728B"/>
    <w:rsid w:val="007C545B"/>
    <w:rsid w:val="00814B67"/>
    <w:rsid w:val="008C3234"/>
    <w:rsid w:val="008E74E2"/>
    <w:rsid w:val="009377CA"/>
    <w:rsid w:val="009472D0"/>
    <w:rsid w:val="009571CB"/>
    <w:rsid w:val="009825FF"/>
    <w:rsid w:val="009909A8"/>
    <w:rsid w:val="00A02384"/>
    <w:rsid w:val="00A05B46"/>
    <w:rsid w:val="00A53B9F"/>
    <w:rsid w:val="00A92364"/>
    <w:rsid w:val="00A973E6"/>
    <w:rsid w:val="00AD29D0"/>
    <w:rsid w:val="00B60E6C"/>
    <w:rsid w:val="00B7563D"/>
    <w:rsid w:val="00B877FA"/>
    <w:rsid w:val="00BB2807"/>
    <w:rsid w:val="00D06181"/>
    <w:rsid w:val="00D13B70"/>
    <w:rsid w:val="00D1630E"/>
    <w:rsid w:val="00D62B47"/>
    <w:rsid w:val="00E12691"/>
    <w:rsid w:val="00E25748"/>
    <w:rsid w:val="00E52639"/>
    <w:rsid w:val="00E77B6A"/>
    <w:rsid w:val="00EA44BD"/>
    <w:rsid w:val="00F94001"/>
    <w:rsid w:val="00FA4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1057</Characters>
  <Application>Microsoft Office Word</Application>
  <DocSecurity>0</DocSecurity>
  <Lines>8</Lines>
  <Paragraphs>2</Paragraphs>
  <ScaleCrop>false</ScaleCrop>
  <Company>Microsoft</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2018-12-18T07:57:00Z</dcterms:created>
  <dcterms:modified xsi:type="dcterms:W3CDTF">2018-12-18T07:57:00Z</dcterms:modified>
</cp:coreProperties>
</file>