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Default="00441AF4" w:rsidP="00E24F69">
      <w:pPr>
        <w:jc w:val="center"/>
        <w:rPr>
          <w:rFonts w:hint="eastAsia"/>
          <w:b/>
          <w:sz w:val="36"/>
          <w:szCs w:val="36"/>
        </w:rPr>
      </w:pPr>
      <w:r w:rsidRPr="00441AF4">
        <w:rPr>
          <w:rFonts w:hint="eastAsia"/>
          <w:b/>
          <w:sz w:val="36"/>
          <w:szCs w:val="36"/>
        </w:rPr>
        <w:t>深入基层调研助推改革扬帆</w:t>
      </w:r>
    </w:p>
    <w:p w:rsidR="00441AF4" w:rsidRDefault="00441AF4" w:rsidP="00814B67">
      <w:pPr>
        <w:jc w:val="center"/>
        <w:rPr>
          <w:rFonts w:hint="eastAsia"/>
        </w:rPr>
      </w:pPr>
    </w:p>
    <w:p w:rsidR="00FE34CC" w:rsidRPr="00441AF4" w:rsidRDefault="00441AF4" w:rsidP="00814B67">
      <w:pPr>
        <w:jc w:val="center"/>
        <w:rPr>
          <w:rFonts w:hint="eastAsia"/>
          <w:b/>
        </w:rPr>
      </w:pPr>
      <w:r w:rsidRPr="00441AF4">
        <w:rPr>
          <w:rFonts w:hint="eastAsia"/>
          <w:b/>
        </w:rPr>
        <w:t>——向从科调研全州农业供给侧结构性改革工作情况</w:t>
      </w:r>
    </w:p>
    <w:p w:rsidR="00441AF4" w:rsidRDefault="00441AF4" w:rsidP="00814B67">
      <w:pPr>
        <w:jc w:val="center"/>
      </w:pPr>
    </w:p>
    <w:p w:rsidR="00441AF4" w:rsidRPr="00441AF4" w:rsidRDefault="00441AF4" w:rsidP="00441AF4">
      <w:pPr>
        <w:ind w:firstLine="570"/>
        <w:rPr>
          <w:rFonts w:hint="eastAsia"/>
          <w:sz w:val="28"/>
          <w:szCs w:val="28"/>
        </w:rPr>
      </w:pPr>
      <w:r w:rsidRPr="00441AF4">
        <w:rPr>
          <w:rFonts w:hint="eastAsia"/>
          <w:sz w:val="28"/>
          <w:szCs w:val="28"/>
        </w:rPr>
        <w:t>为了解掌握全州农业供给侧结构性改革情况和工作中存在的困难和问题，进一步推进全州农业供给侧结构性改革工作，</w:t>
      </w:r>
      <w:r w:rsidRPr="00441AF4">
        <w:rPr>
          <w:rFonts w:hint="eastAsia"/>
          <w:sz w:val="28"/>
          <w:szCs w:val="28"/>
        </w:rPr>
        <w:t>3</w:t>
      </w:r>
      <w:r w:rsidRPr="00441AF4">
        <w:rPr>
          <w:rFonts w:hint="eastAsia"/>
          <w:sz w:val="28"/>
          <w:szCs w:val="28"/>
        </w:rPr>
        <w:t>月</w:t>
      </w:r>
      <w:r w:rsidRPr="00441AF4">
        <w:rPr>
          <w:rFonts w:hint="eastAsia"/>
          <w:sz w:val="28"/>
          <w:szCs w:val="28"/>
        </w:rPr>
        <w:t>19</w:t>
      </w:r>
      <w:r w:rsidRPr="00441AF4">
        <w:rPr>
          <w:rFonts w:hint="eastAsia"/>
          <w:sz w:val="28"/>
          <w:szCs w:val="28"/>
        </w:rPr>
        <w:t>日至</w:t>
      </w:r>
      <w:r w:rsidRPr="00441AF4">
        <w:rPr>
          <w:rFonts w:hint="eastAsia"/>
          <w:sz w:val="28"/>
          <w:szCs w:val="28"/>
        </w:rPr>
        <w:t>22</w:t>
      </w:r>
      <w:r w:rsidRPr="00441AF4">
        <w:rPr>
          <w:rFonts w:hint="eastAsia"/>
          <w:sz w:val="28"/>
          <w:szCs w:val="28"/>
        </w:rPr>
        <w:t>日</w:t>
      </w:r>
      <w:r w:rsidRPr="00441AF4">
        <w:rPr>
          <w:rFonts w:hint="eastAsia"/>
          <w:sz w:val="28"/>
          <w:szCs w:val="28"/>
        </w:rPr>
        <w:t>,</w:t>
      </w:r>
      <w:r w:rsidRPr="00441AF4">
        <w:rPr>
          <w:rFonts w:hint="eastAsia"/>
          <w:sz w:val="28"/>
          <w:szCs w:val="28"/>
        </w:rPr>
        <w:t>州人大常委会副主任向从科带领由部分州人大常委会委员、州人大代表，州人大农工委，州农业局相关负责人组成的调研组，采取现场实地察看和座谈的方式到泸西、弥勒、开远</w:t>
      </w:r>
      <w:r w:rsidRPr="00441AF4">
        <w:rPr>
          <w:rFonts w:hint="eastAsia"/>
          <w:sz w:val="28"/>
          <w:szCs w:val="28"/>
        </w:rPr>
        <w:t>3</w:t>
      </w:r>
      <w:r w:rsidRPr="00441AF4">
        <w:rPr>
          <w:rFonts w:hint="eastAsia"/>
          <w:sz w:val="28"/>
          <w:szCs w:val="28"/>
        </w:rPr>
        <w:t>县（市）开展实地调研，采取报送相关书面情况的方式对元阳、河口、红河三县进行调研。调研组一行实地考察了部分种植示范区、花卉产业园、现代农业园、物流配送基地，深入了解我州现代农业、农产品深加工、农业经济合作组织发展以及一二三产融合等情况，并在泸西、弥勒、开远三县（市）与人大常委会、人民政府的相关领导和相关部门负责人进行了座谈。</w:t>
      </w:r>
    </w:p>
    <w:p w:rsidR="00441AF4" w:rsidRPr="00441AF4" w:rsidRDefault="00441AF4" w:rsidP="00441AF4">
      <w:pPr>
        <w:ind w:firstLine="570"/>
        <w:rPr>
          <w:rFonts w:hint="eastAsia"/>
          <w:sz w:val="28"/>
          <w:szCs w:val="28"/>
        </w:rPr>
      </w:pPr>
      <w:r w:rsidRPr="00441AF4">
        <w:rPr>
          <w:rFonts w:hint="eastAsia"/>
          <w:sz w:val="28"/>
          <w:szCs w:val="28"/>
        </w:rPr>
        <w:t>3</w:t>
      </w:r>
      <w:r w:rsidRPr="00441AF4">
        <w:rPr>
          <w:rFonts w:hint="eastAsia"/>
          <w:sz w:val="28"/>
          <w:szCs w:val="28"/>
        </w:rPr>
        <w:t>月</w:t>
      </w:r>
      <w:r w:rsidRPr="00441AF4">
        <w:rPr>
          <w:rFonts w:hint="eastAsia"/>
          <w:sz w:val="28"/>
          <w:szCs w:val="28"/>
        </w:rPr>
        <w:t>28</w:t>
      </w:r>
      <w:r w:rsidRPr="00441AF4">
        <w:rPr>
          <w:rFonts w:hint="eastAsia"/>
          <w:sz w:val="28"/>
          <w:szCs w:val="28"/>
        </w:rPr>
        <w:t>日，调研组召开了有州委农办、州发改委、州农业局等</w:t>
      </w:r>
      <w:r w:rsidRPr="00441AF4">
        <w:rPr>
          <w:rFonts w:hint="eastAsia"/>
          <w:sz w:val="28"/>
          <w:szCs w:val="28"/>
        </w:rPr>
        <w:t>12</w:t>
      </w:r>
      <w:r w:rsidRPr="00441AF4">
        <w:rPr>
          <w:rFonts w:hint="eastAsia"/>
          <w:sz w:val="28"/>
          <w:szCs w:val="28"/>
        </w:rPr>
        <w:t>个涉农部门负责人和相关科室负责人参加的座谈会。会上对如何进一步总结全州各县（市）推进农业供给侧结构性改革的经验</w:t>
      </w:r>
      <w:r w:rsidRPr="00441AF4">
        <w:rPr>
          <w:rFonts w:hint="eastAsia"/>
          <w:sz w:val="28"/>
          <w:szCs w:val="28"/>
        </w:rPr>
        <w:t>,</w:t>
      </w:r>
      <w:r w:rsidRPr="00441AF4">
        <w:rPr>
          <w:rFonts w:hint="eastAsia"/>
          <w:sz w:val="28"/>
          <w:szCs w:val="28"/>
        </w:rPr>
        <w:t>找出制约农业供给侧结构性改革工作的短板；如何更好地结合乡村振兴战略</w:t>
      </w:r>
      <w:r w:rsidRPr="00441AF4">
        <w:rPr>
          <w:rFonts w:hint="eastAsia"/>
          <w:sz w:val="28"/>
          <w:szCs w:val="28"/>
        </w:rPr>
        <w:t>,</w:t>
      </w:r>
      <w:r w:rsidRPr="00441AF4">
        <w:rPr>
          <w:rFonts w:hint="eastAsia"/>
          <w:sz w:val="28"/>
          <w:szCs w:val="28"/>
        </w:rPr>
        <w:t>进一步深化农业农村改革；如何解决“三农”工作存在的问题</w:t>
      </w:r>
      <w:r w:rsidRPr="00441AF4">
        <w:rPr>
          <w:rFonts w:hint="eastAsia"/>
          <w:sz w:val="28"/>
          <w:szCs w:val="28"/>
        </w:rPr>
        <w:t>,</w:t>
      </w:r>
      <w:r w:rsidRPr="00441AF4">
        <w:rPr>
          <w:rFonts w:hint="eastAsia"/>
          <w:sz w:val="28"/>
          <w:szCs w:val="28"/>
        </w:rPr>
        <w:t>更好地引导和支持农村产业发展从量的增长向质的提升转变</w:t>
      </w:r>
      <w:r w:rsidRPr="00441AF4">
        <w:rPr>
          <w:rFonts w:hint="eastAsia"/>
          <w:sz w:val="28"/>
          <w:szCs w:val="28"/>
        </w:rPr>
        <w:t>,</w:t>
      </w:r>
      <w:r w:rsidRPr="00441AF4">
        <w:rPr>
          <w:rFonts w:hint="eastAsia"/>
          <w:sz w:val="28"/>
          <w:szCs w:val="28"/>
        </w:rPr>
        <w:t>构建起现代农业体系</w:t>
      </w:r>
      <w:r w:rsidRPr="00441AF4">
        <w:rPr>
          <w:rFonts w:hint="eastAsia"/>
          <w:sz w:val="28"/>
          <w:szCs w:val="28"/>
        </w:rPr>
        <w:t>,</w:t>
      </w:r>
      <w:r w:rsidRPr="00441AF4">
        <w:rPr>
          <w:rFonts w:hint="eastAsia"/>
          <w:sz w:val="28"/>
          <w:szCs w:val="28"/>
        </w:rPr>
        <w:t>促进农业可持续发展等问题进行了座谈讨论。</w:t>
      </w:r>
    </w:p>
    <w:p w:rsidR="00441AF4" w:rsidRPr="00441AF4" w:rsidRDefault="00441AF4" w:rsidP="00441AF4">
      <w:pPr>
        <w:ind w:firstLine="570"/>
        <w:rPr>
          <w:rFonts w:hint="eastAsia"/>
          <w:sz w:val="28"/>
          <w:szCs w:val="28"/>
        </w:rPr>
      </w:pPr>
      <w:r w:rsidRPr="00441AF4">
        <w:rPr>
          <w:rFonts w:hint="eastAsia"/>
          <w:sz w:val="28"/>
          <w:szCs w:val="28"/>
        </w:rPr>
        <w:t>通过六天的深入调研，调研组肯定了州、县两级人民政府在农业供给侧结构性改革工作中取得的成绩。认为开远市创新财政支农资金</w:t>
      </w:r>
      <w:r w:rsidRPr="00441AF4">
        <w:rPr>
          <w:rFonts w:hint="eastAsia"/>
          <w:sz w:val="28"/>
          <w:szCs w:val="28"/>
        </w:rPr>
        <w:lastRenderedPageBreak/>
        <w:t>投入机制，以</w:t>
      </w:r>
      <w:r w:rsidRPr="00441AF4">
        <w:rPr>
          <w:rFonts w:hint="eastAsia"/>
          <w:sz w:val="28"/>
          <w:szCs w:val="28"/>
        </w:rPr>
        <w:t>6000</w:t>
      </w:r>
      <w:r w:rsidRPr="00441AF4">
        <w:rPr>
          <w:rFonts w:hint="eastAsia"/>
          <w:sz w:val="28"/>
          <w:szCs w:val="28"/>
        </w:rPr>
        <w:t>万元专项基金撬动</w:t>
      </w:r>
      <w:r w:rsidRPr="00441AF4">
        <w:rPr>
          <w:rFonts w:hint="eastAsia"/>
          <w:sz w:val="28"/>
          <w:szCs w:val="28"/>
        </w:rPr>
        <w:t>5.3</w:t>
      </w:r>
      <w:r w:rsidRPr="00441AF4">
        <w:rPr>
          <w:rFonts w:hint="eastAsia"/>
          <w:sz w:val="28"/>
          <w:szCs w:val="28"/>
        </w:rPr>
        <w:t>亿社会资本投入建设高效现代农业园区，引进农业开发公司承接园区建设和运营的方法，充分发挥了财政资金“四两拨千斤”的作用；认为弥勒市鼓励新型农业经营主体与农户建立利益共同体的方法，搭建了农户经营模式“快车道”；认为泸西县以高原特色现代农业为牵引，推动现代农业与新型工业、现代服务业融合发展等做法，在探索中取得可喜成绩，为其他县（市）的农业供给侧结构性改革提供了经验借鉴。</w:t>
      </w:r>
    </w:p>
    <w:p w:rsidR="00441AF4" w:rsidRPr="00441AF4" w:rsidRDefault="00441AF4" w:rsidP="00441AF4">
      <w:pPr>
        <w:ind w:firstLine="570"/>
        <w:rPr>
          <w:rFonts w:hint="eastAsia"/>
          <w:sz w:val="28"/>
          <w:szCs w:val="28"/>
        </w:rPr>
      </w:pPr>
      <w:r w:rsidRPr="00441AF4">
        <w:rPr>
          <w:rFonts w:hint="eastAsia"/>
          <w:sz w:val="28"/>
          <w:szCs w:val="28"/>
        </w:rPr>
        <w:t>调研组在肯定成绩的同时，也发现我州的高品质农产品科技支撑力度还不够，品牌建设的力度不够，政策支持力度尤其是金融支持力度不够，产业培育难度大等问题。针对存在的问题，向从科指出，农业供给侧结构性改革是我州供给侧结构性改革的一个重要内容，当前人们的消费结构已经趋于多样性和综合性，所以农业的主要矛盾已由总量不足转变为结构性矛盾，要从以下几个方面做好农业供给侧结构性改革工作：一要加强农业基础设施和公共服务建设，补齐农业发展短板；二要加强农业科技创新与研发，以创新驱动促进农业现代科技发展；三要加强龙头企业和品牌培育，发展农产品深加工，延长产业链，提升价值链，引导和推进一二三产融合；四要推进体制机制创新，理顺政府和市场关系，激活土地、农村金融等要素；五是要培养职业农民和农业跨界人才，激活农业主体，激发农业农村内生发展动力；六要大力推行高效生态循环的种养模式，减少化肥农药的使用，用绿色农业生产方式，保障农产品质量安全。</w:t>
      </w:r>
    </w:p>
    <w:p w:rsidR="00814B67" w:rsidRPr="00101F51" w:rsidRDefault="00441AF4" w:rsidP="00441AF4">
      <w:pPr>
        <w:ind w:firstLine="570"/>
        <w:jc w:val="right"/>
        <w:rPr>
          <w:sz w:val="28"/>
          <w:szCs w:val="28"/>
        </w:rPr>
      </w:pPr>
      <w:r w:rsidRPr="00441AF4">
        <w:rPr>
          <w:rFonts w:hint="eastAsia"/>
          <w:sz w:val="28"/>
          <w:szCs w:val="28"/>
        </w:rPr>
        <w:t>（州人大农工委　李芍郿）</w:t>
      </w:r>
    </w:p>
    <w:sectPr w:rsidR="00814B67" w:rsidRPr="00101F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68" w:rsidRDefault="00AD0F68" w:rsidP="00A931CB">
      <w:r>
        <w:separator/>
      </w:r>
    </w:p>
  </w:endnote>
  <w:endnote w:type="continuationSeparator" w:id="0">
    <w:p w:rsidR="00AD0F68" w:rsidRDefault="00AD0F68" w:rsidP="00A93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68" w:rsidRDefault="00AD0F68" w:rsidP="00A931CB">
      <w:r>
        <w:separator/>
      </w:r>
    </w:p>
  </w:footnote>
  <w:footnote w:type="continuationSeparator" w:id="0">
    <w:p w:rsidR="00AD0F68" w:rsidRDefault="00AD0F68" w:rsidP="00A93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64BB8"/>
    <w:rsid w:val="000A7995"/>
    <w:rsid w:val="00101F51"/>
    <w:rsid w:val="001E6A82"/>
    <w:rsid w:val="002A6303"/>
    <w:rsid w:val="002E5637"/>
    <w:rsid w:val="00392A75"/>
    <w:rsid w:val="003A63C9"/>
    <w:rsid w:val="003B5990"/>
    <w:rsid w:val="00441AF4"/>
    <w:rsid w:val="004853CA"/>
    <w:rsid w:val="00563A83"/>
    <w:rsid w:val="005E36A2"/>
    <w:rsid w:val="006152B7"/>
    <w:rsid w:val="006E4070"/>
    <w:rsid w:val="00707E52"/>
    <w:rsid w:val="0071016D"/>
    <w:rsid w:val="00812735"/>
    <w:rsid w:val="00814B67"/>
    <w:rsid w:val="00A45F3F"/>
    <w:rsid w:val="00A927BA"/>
    <w:rsid w:val="00A931CB"/>
    <w:rsid w:val="00AA7D51"/>
    <w:rsid w:val="00AD0F68"/>
    <w:rsid w:val="00AD29D0"/>
    <w:rsid w:val="00B74091"/>
    <w:rsid w:val="00E12A56"/>
    <w:rsid w:val="00E24F69"/>
    <w:rsid w:val="00ED7331"/>
    <w:rsid w:val="00F33D7C"/>
    <w:rsid w:val="00F67C24"/>
    <w:rsid w:val="00F74DBB"/>
    <w:rsid w:val="00FE3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A93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31CB"/>
    <w:rPr>
      <w:kern w:val="2"/>
      <w:sz w:val="18"/>
      <w:szCs w:val="18"/>
    </w:rPr>
  </w:style>
  <w:style w:type="paragraph" w:styleId="a4">
    <w:name w:val="footer"/>
    <w:basedOn w:val="a"/>
    <w:link w:val="Char0"/>
    <w:rsid w:val="00A931CB"/>
    <w:pPr>
      <w:tabs>
        <w:tab w:val="center" w:pos="4153"/>
        <w:tab w:val="right" w:pos="8306"/>
      </w:tabs>
      <w:snapToGrid w:val="0"/>
      <w:jc w:val="left"/>
    </w:pPr>
    <w:rPr>
      <w:sz w:val="18"/>
      <w:szCs w:val="18"/>
    </w:rPr>
  </w:style>
  <w:style w:type="character" w:customStyle="1" w:styleId="Char0">
    <w:name w:val="页脚 Char"/>
    <w:basedOn w:val="a0"/>
    <w:link w:val="a4"/>
    <w:rsid w:val="00A931C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2018-12-18T09:22:00Z</dcterms:created>
  <dcterms:modified xsi:type="dcterms:W3CDTF">2018-12-18T09:24:00Z</dcterms:modified>
</cp:coreProperties>
</file>